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725bc5c012e4a6f" /></Relationships>
</file>

<file path=word/document.xml><?xml version="1.0" encoding="utf-8"?>
<w:document xmlns:r="http://schemas.openxmlformats.org/officeDocument/2006/relationships" xmlns:w="http://schemas.openxmlformats.org/wordprocessingml/2006/main">
  <w:body>
    <w:p>
      <w:pPr>
        <w:pStyle w:val="Title"/>
      </w:pPr>
      <w:r>
        <w:t>Service episode—episode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episode—episode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start date; Entry date; Support period start date; Date of effect; Date of entry; Order start date; Detention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4239db3b94fcd">
              <w:r>
                <w:rPr>
                  <w:rStyle w:val="Hyperlink"/>
                  <w:color w:val="244061"/>
                </w:rPr>
                <w:t xml:space="preserve">Children and Families</w:t>
              </w:r>
            </w:hyperlink>
            <w:r>
              <w:rPr>
                <w:rStyle w:val="row-content"/>
                <w:color w:val="244061"/>
              </w:rPr>
              <w:t xml:space="preserve">, Standard 22/11/2016</w:t>
            </w:r>
          </w:p>
          <w:p>
            <w:pPr>
              <w:spacing w:before="0" w:after="0"/>
            </w:pPr>
            <w:hyperlink w:history="true" r:id="R32eae44e186d48f0">
              <w:r>
                <w:rPr>
                  <w:rStyle w:val="Hyperlink"/>
                  <w:color w:val="244061"/>
                </w:rPr>
                <w:t xml:space="preserve">Disability</w:t>
              </w:r>
            </w:hyperlink>
            <w:r>
              <w:rPr>
                <w:rStyle w:val="row-content"/>
                <w:color w:val="244061"/>
              </w:rPr>
              <w:t xml:space="preserve">, Standard 05/07/2019</w:t>
            </w:r>
          </w:p>
          <w:p>
            <w:pPr>
              <w:spacing w:before="0" w:after="0"/>
            </w:pPr>
            <w:hyperlink w:history="true" r:id="R12c0ad12fbbd426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episode commenced,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0fc49174d74f9a">
              <w:r>
                <w:rPr>
                  <w:rStyle w:val="Hyperlink"/>
                </w:rPr>
                <w:t xml:space="preserve">Service episode—episode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5def441df84ca9">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Due to the considerable variation in the types of services provided in the community services sector, it is not possible at this stage to define in generic terms what will constitute commencement of a service episode. Individual collections should however define what constitutes commencement for their own purposes. For example, it may be at contact stage in some instances or in others when a case plan is formulated.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assistance commenced must be related to a particular service episode.</w:t>
            </w:r>
          </w:p>
          <w:p>
            <w:pPr/>
            <w:r>
              <w:rPr>
                <w:rStyle w:val="row-content-rich-text"/>
              </w:rPr>
              <w:t xml:space="preserve">For each separate service episode a separate episode start date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used in calculation of measures of periods of support and duration of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35b4bb58cd462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c1409cf0b44f58">
              <w:r>
                <w:rPr>
                  <w:rStyle w:val="Hyperlink"/>
                </w:rPr>
                <w:t xml:space="preserve">Service episode—episode start date, DDMMYYYY</w:t>
              </w:r>
            </w:hyperlink>
          </w:p>
          <w:p>
            <w:pPr>
              <w:spacing w:before="0" w:after="0"/>
            </w:pPr>
            <w:r>
              <w:rPr>
                <w:rStyle w:val="row-content"/>
                <w:color w:val="244061"/>
              </w:rPr>
              <w:t xml:space="preserve">       </w:t>
            </w:r>
            <w:hyperlink w:history="true" r:id="R3b6a56cf17af4b9a">
              <w:r>
                <w:rPr>
                  <w:rStyle w:val="Hyperlink"/>
                  <w:color w:val="244061"/>
                </w:rPr>
                <w:t xml:space="preserve">Community Services (retired)</w:t>
              </w:r>
            </w:hyperlink>
            <w:r>
              <w:rPr>
                <w:rStyle w:val="row-content"/>
                <w:color w:val="244061"/>
              </w:rPr>
              <w:t xml:space="preserve">, Standard 16/05/2006</w:t>
            </w:r>
          </w:p>
          <w:p>
            <w:pPr>
              <w:spacing w:before="0" w:after="0"/>
            </w:pPr>
            <w:r>
              <w:rPr>
                <w:rStyle w:val="row-content"/>
                <w:color w:val="244061"/>
              </w:rPr>
              <w:t xml:space="preserve">       </w:t>
            </w:r>
            <w:hyperlink w:history="true" r:id="R65e7674420414f46">
              <w:r>
                <w:rPr>
                  <w:rStyle w:val="Hyperlink"/>
                  <w:color w:val="244061"/>
                </w:rPr>
                <w:t xml:space="preserve">Disability</w:t>
              </w:r>
            </w:hyperlink>
            <w:r>
              <w:rPr>
                <w:rStyle w:val="row-content"/>
                <w:color w:val="244061"/>
              </w:rPr>
              <w:t xml:space="preserve">, Superseded 05/07/2019</w:t>
            </w:r>
          </w:p>
          <w:p>
            <w:pPr>
              <w:spacing w:before="0" w:after="0"/>
            </w:pPr>
            <w:r>
              <w:rPr>
                <w:rStyle w:val="row-content"/>
                <w:color w:val="244061"/>
              </w:rPr>
              <w:t xml:space="preserve">       </w:t>
            </w:r>
            <w:hyperlink w:history="true" r:id="R92e257dfd7c542a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0ebfda78cbc4dd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5a19045de1476c">
              <w:r>
                <w:rPr>
                  <w:rStyle w:val="Hyperlink"/>
                </w:rPr>
                <w:t xml:space="preserve">Care and protection order (CPO) file cluster</w:t>
              </w:r>
            </w:hyperlink>
          </w:p>
          <w:p>
            <w:pPr>
              <w:spacing w:before="0" w:after="0"/>
            </w:pPr>
            <w:r>
              <w:rPr>
                <w:rStyle w:val="row-content"/>
                <w:color w:val="244061"/>
              </w:rPr>
              <w:t xml:space="preserve">       </w:t>
            </w:r>
            <w:hyperlink w:history="true" r:id="R4d569ab5f4684a41">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e36b8e1e46754a98">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please record 01/01/9999.</w:t>
            </w:r>
          </w:p>
          <w:p>
            <w:r>
              <w:br/>
            </w:r>
            <w:r>
              <w:br/>
            </w:r>
            <w:hyperlink w:history="true" r:id="R1b95fa8533b145ea">
              <w:r>
                <w:rPr>
                  <w:rStyle w:val="Hyperlink"/>
                </w:rPr>
                <w:t xml:space="preserve">Care and protection order (CPO) file cluster</w:t>
              </w:r>
            </w:hyperlink>
          </w:p>
          <w:p>
            <w:pPr>
              <w:spacing w:before="0" w:after="0"/>
            </w:pPr>
            <w:r>
              <w:rPr>
                <w:rStyle w:val="row-content"/>
                <w:color w:val="244061"/>
              </w:rPr>
              <w:t xml:space="preserve">       </w:t>
            </w:r>
            <w:hyperlink w:history="true" r:id="R1979f99cbf9b4a8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3dd494fa89fa4603">
              <w:r>
                <w:rPr>
                  <w:rStyle w:val="Hyperlink"/>
                </w:rPr>
                <w:t xml:space="preserve">Care and protection order (CPO) file cluster</w:t>
              </w:r>
            </w:hyperlink>
          </w:p>
          <w:p>
            <w:pPr>
              <w:spacing w:before="0" w:after="0"/>
            </w:pPr>
            <w:r>
              <w:rPr>
                <w:rStyle w:val="row-content"/>
                <w:color w:val="244061"/>
              </w:rPr>
              <w:t xml:space="preserve">       </w:t>
            </w:r>
            <w:hyperlink w:history="true" r:id="R5b0f8a32a36d4391">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982ddfd55fe44100">
              <w:r>
                <w:rPr>
                  <w:rStyle w:val="Hyperlink"/>
                </w:rPr>
                <w:t xml:space="preserve">Care and protection order (CPO) file cluster</w:t>
              </w:r>
            </w:hyperlink>
          </w:p>
          <w:p>
            <w:pPr>
              <w:spacing w:before="0" w:after="0"/>
            </w:pPr>
            <w:r>
              <w:rPr>
                <w:rStyle w:val="row-content"/>
                <w:color w:val="244061"/>
              </w:rPr>
              <w:t xml:space="preserve">       </w:t>
            </w:r>
            <w:hyperlink w:history="true" r:id="Rf91c803370f0437e">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636bd6470ce244e4">
              <w:r>
                <w:rPr>
                  <w:rStyle w:val="Hyperlink"/>
                </w:rPr>
                <w:t xml:space="preserve">Care and protection order (CPO) file cluster</w:t>
              </w:r>
            </w:hyperlink>
          </w:p>
          <w:p>
            <w:pPr>
              <w:spacing w:before="0" w:after="0"/>
            </w:pPr>
            <w:r>
              <w:rPr>
                <w:rStyle w:val="row-content"/>
                <w:color w:val="244061"/>
              </w:rPr>
              <w:t xml:space="preserve">       </w:t>
            </w:r>
            <w:hyperlink w:history="true" r:id="R5ce33e14e2a24af0">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 ‘7’ ‘Other’ was recorded for ‘Order type – national’), please record 01019999.</w:t>
            </w:r>
          </w:p>
          <w:p>
            <w:r>
              <w:br/>
            </w:r>
            <w:r>
              <w:br/>
            </w:r>
            <w:hyperlink w:history="true" r:id="R58b721ee517c427c">
              <w:r>
                <w:rPr>
                  <w:rStyle w:val="Hyperlink"/>
                </w:rPr>
                <w:t xml:space="preserve">Care and protection order (CPO) file cluster</w:t>
              </w:r>
            </w:hyperlink>
          </w:p>
          <w:p>
            <w:pPr>
              <w:spacing w:before="0" w:after="0"/>
            </w:pPr>
            <w:r>
              <w:rPr>
                <w:rStyle w:val="row-content"/>
                <w:color w:val="244061"/>
              </w:rPr>
              <w:t xml:space="preserve">       </w:t>
            </w:r>
            <w:hyperlink w:history="true" r:id="Rf82da7a4be934a7d">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codes 11–13 were recorded for ‘Order type –national’), please record 01/01/9999.</w:t>
            </w:r>
          </w:p>
          <w:p>
            <w:r>
              <w:br/>
            </w:r>
            <w:r>
              <w:br/>
            </w:r>
            <w:hyperlink w:history="true" r:id="R288dd15186db4809">
              <w:r>
                <w:rPr>
                  <w:rStyle w:val="Hyperlink"/>
                </w:rPr>
                <w:t xml:space="preserve">Care and protection order (CPO) file cluster</w:t>
              </w:r>
            </w:hyperlink>
          </w:p>
          <w:p>
            <w:pPr>
              <w:spacing w:before="0" w:after="0"/>
            </w:pPr>
            <w:r>
              <w:rPr>
                <w:rStyle w:val="row-content"/>
                <w:color w:val="244061"/>
              </w:rPr>
              <w:t xml:space="preserve">       </w:t>
            </w:r>
            <w:hyperlink w:history="true" r:id="Re00a1ec12eb54e6c">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care and protection order was part of a preceding continuous order episode, this item records the start date of the first order in the episode.</w:t>
            </w:r>
          </w:p>
          <w:p>
            <w:r>
              <w:rPr>
                <w:rStyle w:val="row-content"/>
              </w:rP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rPr>
                <w:rStyle w:val="row-content"/>
              </w:rPr>
              <w:t xml:space="preserve">Valid date, if applicable, occurs on or before 31 August following the reference period. Date must precede 'Order start date'.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order was not part of a preceding continuous order episode, or if codes 11–13 were recorded for ‘Order type –national’), please record 01/01/9999.</w:t>
            </w:r>
          </w:p>
          <w:p>
            <w:r>
              <w:br/>
            </w:r>
            <w:r>
              <w:br/>
            </w:r>
            <w:hyperlink w:history="true" r:id="R0bc66e66fcc543c7">
              <w:r>
                <w:rPr>
                  <w:rStyle w:val="Hyperlink"/>
                </w:rPr>
                <w:t xml:space="preserve">Disability Services NMDS 2018–19</w:t>
              </w:r>
            </w:hyperlink>
          </w:p>
          <w:p>
            <w:pPr>
              <w:spacing w:before="0" w:after="0"/>
            </w:pPr>
            <w:r>
              <w:rPr>
                <w:rStyle w:val="row-content"/>
                <w:color w:val="244061"/>
              </w:rPr>
              <w:t xml:space="preserve">       </w:t>
            </w:r>
            <w:hyperlink w:history="true" r:id="Rbfb2931556d24d7a">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refers to the date on which a person began to receive support from a </w:t>
            </w:r>
            <w:hyperlink w:tooltip="A service type outlet is the unit of the funded agency that delivers a particular National Disability Agreement (NDA) service type at or from a discrete location." w:history="true" r:id="R0b6439b923f24058">
              <w:r>
                <w:rPr>
                  <w:rStyle w:val="Hyperlink"/>
                  <w:b/>
                </w:rPr>
                <w:t xml:space="preserve">service type outlet</w:t>
              </w:r>
            </w:hyperlink>
            <w:r>
              <w:rPr>
                <w:rStyle w:val="row-content"/>
              </w:rPr>
              <w:t xml:space="preserve">.</w:t>
            </w:r>
          </w:p>
          <w:p>
            <w:r>
              <w:rPr>
                <w:rStyle w:val="row-content"/>
              </w:rPr>
              <w:t xml:space="preserve">A service is a support activity delivered to a person, in accord with the National Disability Agreement (NDA). Services within the scope of the collection are those for which funding has been provided, during the specified period, by a government organisation operating under the NDA.</w:t>
            </w:r>
          </w:p>
          <w:p>
            <w:r>
              <w:rPr>
                <w:rStyle w:val="row-content"/>
              </w:rPr>
              <w:t xml:space="preserve">A </w:t>
            </w:r>
            <w:hyperlink w:tooltip="A National Disability Agreement (NDA) service user is a person with a disability who received one or more NDA-funded services during the reporting period (e.g. the financial year)." w:history="true" r:id="Rc1fa88bfb0174619">
              <w:r>
                <w:rPr>
                  <w:rStyle w:val="Hyperlink"/>
                  <w:b/>
                </w:rPr>
                <w:t xml:space="preserve">service user</w:t>
              </w:r>
            </w:hyperlink>
            <w:r>
              <w:rPr>
                <w:rStyle w:val="row-content"/>
              </w:rPr>
              <w:t xml:space="preserve"> is considered to have started receiving a NDA service type (</w:t>
            </w:r>
            <w:hyperlink w:history="true" r:id="Ra0d73d7026654ddc">
              <w:r>
                <w:rPr>
                  <w:rStyle w:val="Hyperlink"/>
                </w:rPr>
                <w:t xml:space="preserve">Service type outlet—service activity type, NDA service type code N.NN</w:t>
              </w:r>
            </w:hyperlink>
            <w:r>
              <w:rPr>
                <w:rStyle w:val="row-content"/>
              </w:rPr>
              <w:t xml:space="preserve">) once they have been judged as eligible for the service type and have actually received support within that service type. Support may include assessment processes once the service user has been accepted as eligible for the service type. However it does not include assessment where assessment is for eligibility or for a place on a waiting list. Support does not generally include requests for information or phone queries.</w:t>
            </w:r>
          </w:p>
          <w:p>
            <w:r>
              <w:rPr>
                <w:rStyle w:val="row-content"/>
              </w:rPr>
              <w:t xml:space="preserve">At times, an outlet may only provide the service user with one-off assistance. For example, a service user may only require respite care on one occasion. Where this assistance is funded under the NDA, the general rule is that all service users details should be recorded as required for that service type. If the service user is not expected to use the service outlet again, an exit date and appropriate main reason for service cessation should be reported.</w:t>
            </w:r>
          </w:p>
          <w:p>
            <w:r>
              <w:rPr>
                <w:rStyle w:val="row-content"/>
              </w:rPr>
              <w:t xml:space="preserve">Service users who commenced services after 1 October 2002, should have their actual commencement date recorded (i.e. the date this service type was first received by the service user from the service type outlet).</w:t>
            </w:r>
          </w:p>
          <w:p>
            <w:r>
              <w:rPr>
                <w:rStyle w:val="row-content"/>
              </w:rPr>
              <w:t xml:space="preserve">Service users who commenced services prior to October 2002 should either be recorded as commencing the service type on:</w:t>
            </w:r>
          </w:p>
          <w:p>
            <w:pPr>
              <w:pStyle w:val="ListParagraph"/>
              <w:numPr>
                <w:ilvl w:val="0"/>
                <w:numId w:val="2"/>
              </w:numPr>
            </w:pPr>
            <w:r>
              <w:rPr>
                <w:rStyle w:val="row-content"/>
              </w:rPr>
              <w:t xml:space="preserve">their known service start date, for example, a service user starting on 2 September 2002 may be recorded as 02092002;</w:t>
            </w:r>
          </w:p>
          <w:p>
            <w:pPr>
              <w:pStyle w:val="ListParagraph"/>
              <w:numPr>
                <w:ilvl w:val="0"/>
                <w:numId w:val="2"/>
              </w:numPr>
            </w:pPr>
            <w:r>
              <w:rPr>
                <w:rStyle w:val="row-content"/>
              </w:rPr>
              <w:t xml:space="preserve">an estimate of their service start date by recording ‘0101’ for the day and month and estimating the year. For example, if a service user has been receiving support from a service type outlet for about 5 years, the outlet would record the Service start date as 01011997’; or</w:t>
            </w:r>
          </w:p>
          <w:p>
            <w:pPr>
              <w:pStyle w:val="ListParagraph"/>
              <w:numPr>
                <w:ilvl w:val="0"/>
                <w:numId w:val="2"/>
              </w:numPr>
            </w:pPr>
            <w:r>
              <w:rPr>
                <w:rStyle w:val="row-content"/>
              </w:rPr>
              <w:t xml:space="preserve">on 1 October 2002 (i.e. 01102002). This option is used if the start date is unknown or cannot be recorded for some other reason.</w:t>
            </w:r>
          </w:p>
          <w:p>
            <w:r>
              <w:rPr>
                <w:rStyle w:val="row-content"/>
              </w:rPr>
              <w:t xml:space="preserve">The service episode start date must relate to the service type outlet ID (</w:t>
            </w:r>
            <w:hyperlink w:history="true" r:id="R5239eb17eb694f8f">
              <w:r>
                <w:rPr>
                  <w:rStyle w:val="Hyperlink"/>
                </w:rPr>
                <w:t xml:space="preserve">Service type outlet—outlet identifier, XX[X(26)]</w:t>
              </w:r>
            </w:hyperlink>
            <w:r>
              <w:rPr>
                <w:rStyle w:val="row-content"/>
              </w:rPr>
              <w:t xml:space="preserve">) and associated service type (</w:t>
            </w:r>
            <w:hyperlink w:history="true" r:id="Rf71334e8023a4f53">
              <w:r>
                <w:rPr>
                  <w:rStyle w:val="Hyperlink"/>
                </w:rPr>
                <w:t xml:space="preserve">Service type outlet—service activity type, NDA service type code N.NN</w:t>
              </w:r>
            </w:hyperlink>
            <w:r>
              <w:rPr>
                <w:rStyle w:val="row-content"/>
              </w:rPr>
              <w:t xml:space="preserve">).</w:t>
            </w:r>
          </w:p>
          <w:p>
            <w:r>
              <w:rPr>
                <w:rStyle w:val="row-content"/>
              </w:rPr>
              <w:t xml:space="preserve">If a service user formally exits a service and then ‘re-enters’ a service at a later date, a new period of service should be reported.</w:t>
            </w:r>
          </w:p>
          <w:p>
            <w:r>
              <w:br/>
            </w:r>
            <w:r>
              <w:br/>
            </w:r>
            <w:hyperlink w:history="true" r:id="Ref450742b849450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830401cc5f84a5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c68e50f8401d442c">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Respite/temporary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3dc58257bd4e46f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58347e806b54ff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respite/temporary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Respite/temporary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60639f670b4f418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59dd361ae47401e">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924d7f8d5951427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bce07f88a784790">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451603a4d340470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97e45b3ce7d046a0">
              <w:r>
                <w:rPr>
                  <w:rStyle w:val="Hyperlink"/>
                  <w:color w:val="244061"/>
                </w:rPr>
                <w:t xml:space="preserve">Children and Families</w:t>
              </w:r>
            </w:hyperlink>
            <w:r>
              <w:rPr>
                <w:rStyle w:val="row-content"/>
                <w:color w:val="244061"/>
              </w:rPr>
              <w:t xml:space="preserve">, Superseded 20/01/2021</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d2213a308b3846a7">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7c8ea22bf4c4924">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8d24211e7e9a4a7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9fef4c744b04d0b">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fe3cffc76a8145aa">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2b73715b52948a7">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4a9b41c2f39b41c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291ec15eb5a43e8">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Conditional on the child being in a funded out-of-home care placement.</w:t>
            </w:r>
          </w:p>
          <w:p>
            <w:r>
              <w:br/>
            </w:r>
            <w:r>
              <w:rPr>
                <w:rStyle w:val="row-content"/>
                <w:b/>
                <w:i/>
              </w:rPr>
              <w:t xml:space="preserve">DSS specific information: </w:t>
            </w:r>
          </w:p>
          <w:p>
            <w:r>
              <w:rPr>
                <w:rStyle w:val="row-content"/>
              </w:rPr>
              <w:t xml:space="preserve">This collection requires a non-standard format for this data item: DD/MM/YYYY.</w:t>
            </w:r>
          </w:p>
          <w:p>
            <w:r>
              <w:rPr>
                <w:rStyle w:val="row-content"/>
              </w:rPr>
              <w:t xml:space="preserve">Where the funded out-of-home care placement was part of a preceding continuous episode of care, this is the start date of the first placement in the episode.</w:t>
            </w:r>
          </w:p>
          <w:p>
            <w:r>
              <w:rPr>
                <w:rStyle w:val="row-content"/>
              </w:rP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rPr>
                <w:rStyle w:val="row-content"/>
              </w:rPr>
              <w:t xml:space="preserve">Valid date, if applicable, occurs on or before 31 August following the reference period.</w:t>
            </w:r>
          </w:p>
          <w:p>
            <w:r>
              <w:rPr>
                <w:rStyle w:val="row-content"/>
              </w:rPr>
              <w:t xml:space="preserve">The date must be preceding 'Living arrangement start date'.</w:t>
            </w:r>
          </w:p>
          <w:p>
            <w:r>
              <w:rPr>
                <w:rStyle w:val="row-content"/>
              </w:rPr>
              <w:t xml:space="preserve">Note: All funded out-of-home care placements lasting less than 7 days should be included when determining the start date of a continuous episode of care.</w:t>
            </w:r>
          </w:p>
          <w:p>
            <w:r>
              <w:rPr>
                <w:rStyle w:val="row-content"/>
              </w:rPr>
              <w:t xml:space="preserve">When an estimate is required, all known fields should be entered (e.g. if year and month are known use 01/MM/YYYY; if the exact date is unknown but the reporting period to which it relates can be determined, use 01/07/YYYY).</w:t>
            </w:r>
          </w:p>
          <w:p>
            <w:r>
              <w:rPr>
                <w:rStyle w:val="row-content"/>
              </w:rPr>
              <w:t xml:space="preserve">If the date is not known and can’t be estimated, record 01/01/1900.</w:t>
            </w:r>
          </w:p>
          <w:p>
            <w:r>
              <w:rPr>
                <w:rStyle w:val="row-content"/>
              </w:rPr>
              <w:t xml:space="preserve">If it is not applicable to record a date (i.e. the living arrangement is not a funded out-of-home care placement or was not part of a preceding continuous episode of care e.g. this is the first placement in an episode of care), please record 01/01/9999.</w:t>
            </w:r>
          </w:p>
          <w:p>
            <w:r>
              <w:br/>
            </w:r>
            <w:r>
              <w:br/>
            </w:r>
            <w:hyperlink w:history="true" r:id="Rbb1b070a3d9f4dd9">
              <w:r>
                <w:rPr>
                  <w:rStyle w:val="Hyperlink"/>
                </w:rPr>
                <w:t xml:space="preserve">Specialist Homelessness Services NMDS 2019-</w:t>
              </w:r>
            </w:hyperlink>
          </w:p>
          <w:p>
            <w:pPr>
              <w:spacing w:before="0" w:after="0"/>
            </w:pPr>
            <w:r>
              <w:rPr>
                <w:rStyle w:val="row-content"/>
                <w:color w:val="244061"/>
              </w:rPr>
              <w:t xml:space="preserve">       </w:t>
            </w:r>
            <w:hyperlink w:history="true" r:id="R1a3c1fef7a6d4802">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the support period start date.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bf33ee2fc674b2d">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314d2c4eb6384285">
              <w:r>
                <w:rPr>
                  <w:rStyle w:val="Hyperlink"/>
                  <w:color w:val="244061"/>
                </w:rPr>
                <w:t xml:space="preserve">Children and Families</w:t>
              </w:r>
            </w:hyperlink>
            <w:r>
              <w:rPr>
                <w:rStyle w:val="row-content"/>
                <w:color w:val="244061"/>
              </w:rPr>
              <w:t xml:space="preserve">, Standard 18/04/2023</w:t>
            </w:r>
          </w:p>
          <w:p>
            <w:r>
              <w:br/>
            </w:r>
          </w:p>
        </w:tc>
      </w:tr>
    </w:tbl>
    <w:p/>
    <w:tbl>
      <w:tblPr>
        <w:tblStyle w:val="TableGrid"/>
        <w:tblW w:w="0" w:type="auto"/>
      </w:tblPr>
    </w:tbl>
    <w:p>
      <w:r>
        <w:br/>
      </w:r>
    </w:p>
    <w:sectPr>
      <w:footerReference xmlns:r="http://schemas.openxmlformats.org/officeDocument/2006/relationships" w:type="default" r:id="Re8915f7144f540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651687</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f5d31440494c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915f7144f54046" /><Relationship Type="http://schemas.openxmlformats.org/officeDocument/2006/relationships/header" Target="/word/header1.xml" Id="Rf47f2bd2cc5e4e77" /><Relationship Type="http://schemas.openxmlformats.org/officeDocument/2006/relationships/settings" Target="/word/settings.xml" Id="R185528860ec449fd" /><Relationship Type="http://schemas.openxmlformats.org/officeDocument/2006/relationships/styles" Target="/word/styles.xml" Id="R2b7a477ad5ca4cf0" /><Relationship Type="http://schemas.openxmlformats.org/officeDocument/2006/relationships/hyperlink" Target="https://meteor.aihw.gov.au/RegistrationAuthority/17" TargetMode="External" Id="R8314239db3b94fcd" /><Relationship Type="http://schemas.openxmlformats.org/officeDocument/2006/relationships/hyperlink" Target="https://meteor.aihw.gov.au/RegistrationAuthority/16" TargetMode="External" Id="R32eae44e186d48f0" /><Relationship Type="http://schemas.openxmlformats.org/officeDocument/2006/relationships/hyperlink" Target="https://meteor.aihw.gov.au/RegistrationAuthority/14" TargetMode="External" Id="R12c0ad12fbbd4267" /><Relationship Type="http://schemas.openxmlformats.org/officeDocument/2006/relationships/hyperlink" Target="https://meteor.aihw.gov.au/content/338562" TargetMode="External" Id="R950fc49174d74f9a" /><Relationship Type="http://schemas.openxmlformats.org/officeDocument/2006/relationships/hyperlink" Target="https://meteor.aihw.gov.au/content/270566" TargetMode="External" Id="R935def441df84ca9" /><Relationship Type="http://schemas.openxmlformats.org/officeDocument/2006/relationships/hyperlink" Target="https://meteor.aihw.gov.au/content/246013" TargetMode="External" Id="R9235b4bb58cd4624" /><Relationship Type="http://schemas.openxmlformats.org/officeDocument/2006/relationships/hyperlink" Target="https://meteor.aihw.gov.au/content/338558" TargetMode="External" Id="R93c1409cf0b44f58" /><Relationship Type="http://schemas.openxmlformats.org/officeDocument/2006/relationships/hyperlink" Target="https://meteor.aihw.gov.au/RegistrationAuthority/1" TargetMode="External" Id="R3b6a56cf17af4b9a" /><Relationship Type="http://schemas.openxmlformats.org/officeDocument/2006/relationships/hyperlink" Target="https://meteor.aihw.gov.au/RegistrationAuthority/16" TargetMode="External" Id="R65e7674420414f46" /><Relationship Type="http://schemas.openxmlformats.org/officeDocument/2006/relationships/hyperlink" Target="https://meteor.aihw.gov.au/RegistrationAuthority/14" TargetMode="External" Id="R92e257dfd7c542ac" /><Relationship Type="http://schemas.openxmlformats.org/officeDocument/2006/relationships/hyperlink" Target="https://meteor.aihw.gov.au/RegistrationAuthority/11" TargetMode="External" Id="R10ebfda78cbc4ddb" /><Relationship Type="http://schemas.openxmlformats.org/officeDocument/2006/relationships/hyperlink" Target="https://meteor.aihw.gov.au/content/492993" TargetMode="External" Id="R7e5a19045de1476c" /><Relationship Type="http://schemas.openxmlformats.org/officeDocument/2006/relationships/hyperlink" Target="https://meteor.aihw.gov.au/RegistrationAuthority/17" TargetMode="External" Id="R4d569ab5f4684a41" /><Relationship Type="http://schemas.openxmlformats.org/officeDocument/2006/relationships/hyperlink" Target="https://meteor.aihw.gov.au/RegistrationAuthority/1" TargetMode="External" Id="Re36b8e1e46754a98" /><Relationship Type="http://schemas.openxmlformats.org/officeDocument/2006/relationships/hyperlink" Target="https://meteor.aihw.gov.au/content/655212" TargetMode="External" Id="R1b95fa8533b145ea" /><Relationship Type="http://schemas.openxmlformats.org/officeDocument/2006/relationships/hyperlink" Target="https://meteor.aihw.gov.au/RegistrationAuthority/17" TargetMode="External" Id="R1979f99cbf9b4a89" /><Relationship Type="http://schemas.openxmlformats.org/officeDocument/2006/relationships/hyperlink" Target="https://meteor.aihw.gov.au/content/656480" TargetMode="External" Id="R3dd494fa89fa4603" /><Relationship Type="http://schemas.openxmlformats.org/officeDocument/2006/relationships/hyperlink" Target="https://meteor.aihw.gov.au/RegistrationAuthority/17" TargetMode="External" Id="R5b0f8a32a36d4391" /><Relationship Type="http://schemas.openxmlformats.org/officeDocument/2006/relationships/hyperlink" Target="https://meteor.aihw.gov.au/content/656500" TargetMode="External" Id="R982ddfd55fe44100" /><Relationship Type="http://schemas.openxmlformats.org/officeDocument/2006/relationships/hyperlink" Target="https://meteor.aihw.gov.au/RegistrationAuthority/17" TargetMode="External" Id="Rf91c803370f0437e" /><Relationship Type="http://schemas.openxmlformats.org/officeDocument/2006/relationships/hyperlink" Target="https://meteor.aihw.gov.au/content/688438" TargetMode="External" Id="R636bd6470ce244e4" /><Relationship Type="http://schemas.openxmlformats.org/officeDocument/2006/relationships/hyperlink" Target="https://meteor.aihw.gov.au/RegistrationAuthority/17" TargetMode="External" Id="R5ce33e14e2a24af0" /><Relationship Type="http://schemas.openxmlformats.org/officeDocument/2006/relationships/hyperlink" Target="https://meteor.aihw.gov.au/content/706953" TargetMode="External" Id="R58b721ee517c427c" /><Relationship Type="http://schemas.openxmlformats.org/officeDocument/2006/relationships/hyperlink" Target="https://meteor.aihw.gov.au/RegistrationAuthority/17" TargetMode="External" Id="Rf82da7a4be934a7d" /><Relationship Type="http://schemas.openxmlformats.org/officeDocument/2006/relationships/hyperlink" Target="https://meteor.aihw.gov.au/content/773880" TargetMode="External" Id="R288dd15186db4809" /><Relationship Type="http://schemas.openxmlformats.org/officeDocument/2006/relationships/hyperlink" Target="https://meteor.aihw.gov.au/RegistrationAuthority/17" TargetMode="External" Id="Re00a1ec12eb54e6c" /><Relationship Type="http://schemas.openxmlformats.org/officeDocument/2006/relationships/hyperlink" Target="https://meteor.aihw.gov.au/content/698074" TargetMode="External" Id="R0bc66e66fcc543c7" /><Relationship Type="http://schemas.openxmlformats.org/officeDocument/2006/relationships/hyperlink" Target="https://meteor.aihw.gov.au/RegistrationAuthority/16" TargetMode="External" Id="Rbfb2931556d24d7a" /><Relationship Type="http://schemas.openxmlformats.org/officeDocument/2006/relationships/hyperlink" Target="https://meteor.aihw.gov.au/content/501973" TargetMode="External" Id="R0b6439b923f24058" /><Relationship Type="http://schemas.openxmlformats.org/officeDocument/2006/relationships/hyperlink" Target="https://meteor.aihw.gov.au/content/502689" TargetMode="External" Id="Rc1fa88bfb0174619" /><Relationship Type="http://schemas.openxmlformats.org/officeDocument/2006/relationships/hyperlink" Target="https://meteor.aihw.gov.au/content/623523" TargetMode="External" Id="Ra0d73d7026654ddc" /><Relationship Type="http://schemas.openxmlformats.org/officeDocument/2006/relationships/numbering" Target="/word/numbering.xml" Id="R80f7c4323f5540d2" /><Relationship Type="http://schemas.openxmlformats.org/officeDocument/2006/relationships/hyperlink" Target="https://meteor.aihw.gov.au/content/495947" TargetMode="External" Id="R5239eb17eb694f8f" /><Relationship Type="http://schemas.openxmlformats.org/officeDocument/2006/relationships/hyperlink" Target="https://meteor.aihw.gov.au/content/623523" TargetMode="External" Id="Rf71334e8023a4f53" /><Relationship Type="http://schemas.openxmlformats.org/officeDocument/2006/relationships/hyperlink" Target="https://meteor.aihw.gov.au/content/492989" TargetMode="External" Id="Ref450742b8494504" /><Relationship Type="http://schemas.openxmlformats.org/officeDocument/2006/relationships/hyperlink" Target="https://meteor.aihw.gov.au/RegistrationAuthority/17" TargetMode="External" Id="Ra830401cc5f84a5c" /><Relationship Type="http://schemas.openxmlformats.org/officeDocument/2006/relationships/hyperlink" Target="https://meteor.aihw.gov.au/RegistrationAuthority/1" TargetMode="External" Id="Rc68e50f8401d442c" /><Relationship Type="http://schemas.openxmlformats.org/officeDocument/2006/relationships/hyperlink" Target="https://meteor.aihw.gov.au/content/655221" TargetMode="External" Id="R3dc58257bd4e46f2" /><Relationship Type="http://schemas.openxmlformats.org/officeDocument/2006/relationships/hyperlink" Target="https://meteor.aihw.gov.au/RegistrationAuthority/17" TargetMode="External" Id="R758347e806b54ffa" /><Relationship Type="http://schemas.openxmlformats.org/officeDocument/2006/relationships/hyperlink" Target="https://meteor.aihw.gov.au/content/656483" TargetMode="External" Id="R60639f670b4f4180" /><Relationship Type="http://schemas.openxmlformats.org/officeDocument/2006/relationships/hyperlink" Target="https://meteor.aihw.gov.au/RegistrationAuthority/17" TargetMode="External" Id="R159dd361ae47401e" /><Relationship Type="http://schemas.openxmlformats.org/officeDocument/2006/relationships/hyperlink" Target="https://meteor.aihw.gov.au/content/656502" TargetMode="External" Id="R924d7f8d59514272" /><Relationship Type="http://schemas.openxmlformats.org/officeDocument/2006/relationships/hyperlink" Target="https://meteor.aihw.gov.au/RegistrationAuthority/17" TargetMode="External" Id="R1bce07f88a784790" /><Relationship Type="http://schemas.openxmlformats.org/officeDocument/2006/relationships/hyperlink" Target="https://meteor.aihw.gov.au/content/706943" TargetMode="External" Id="R451603a4d340470c" /><Relationship Type="http://schemas.openxmlformats.org/officeDocument/2006/relationships/hyperlink" Target="https://meteor.aihw.gov.au/RegistrationAuthority/17" TargetMode="External" Id="R97e45b3ce7d046a0" /><Relationship Type="http://schemas.openxmlformats.org/officeDocument/2006/relationships/hyperlink" Target="https://meteor.aihw.gov.au/content/688441" TargetMode="External" Id="Rd2213a308b3846a7" /><Relationship Type="http://schemas.openxmlformats.org/officeDocument/2006/relationships/hyperlink" Target="https://meteor.aihw.gov.au/RegistrationAuthority/17" TargetMode="External" Id="Rc7c8ea22bf4c4924" /><Relationship Type="http://schemas.openxmlformats.org/officeDocument/2006/relationships/hyperlink" Target="https://meteor.aihw.gov.au/content/737458" TargetMode="External" Id="R8d24211e7e9a4a75" /><Relationship Type="http://schemas.openxmlformats.org/officeDocument/2006/relationships/hyperlink" Target="https://meteor.aihw.gov.au/RegistrationAuthority/17" TargetMode="External" Id="Rc9fef4c744b04d0b" /><Relationship Type="http://schemas.openxmlformats.org/officeDocument/2006/relationships/hyperlink" Target="https://meteor.aihw.gov.au/content/773803" TargetMode="External" Id="Rfe3cffc76a8145aa" /><Relationship Type="http://schemas.openxmlformats.org/officeDocument/2006/relationships/hyperlink" Target="https://meteor.aihw.gov.au/RegistrationAuthority/17" TargetMode="External" Id="Rb2b73715b52948a7" /><Relationship Type="http://schemas.openxmlformats.org/officeDocument/2006/relationships/hyperlink" Target="https://meteor.aihw.gov.au/content/748857" TargetMode="External" Id="R4a9b41c2f39b41c5" /><Relationship Type="http://schemas.openxmlformats.org/officeDocument/2006/relationships/hyperlink" Target="https://meteor.aihw.gov.au/RegistrationAuthority/17" TargetMode="External" Id="R7291ec15eb5a43e8" /><Relationship Type="http://schemas.openxmlformats.org/officeDocument/2006/relationships/hyperlink" Target="https://meteor.aihw.gov.au/content/689064" TargetMode="External" Id="Rbb1b070a3d9f4dd9" /><Relationship Type="http://schemas.openxmlformats.org/officeDocument/2006/relationships/hyperlink" Target="https://meteor.aihw.gov.au/RegistrationAuthority/14" TargetMode="External" Id="R1a3c1fef7a6d4802" /><Relationship Type="http://schemas.openxmlformats.org/officeDocument/2006/relationships/hyperlink" Target="https://meteor.aihw.gov.au/content/757644" TargetMode="External" Id="Rcbf33ee2fc674b2d" /><Relationship Type="http://schemas.openxmlformats.org/officeDocument/2006/relationships/hyperlink" Target="https://meteor.aihw.gov.au/RegistrationAuthority/17" TargetMode="External" Id="R314d2c4eb6384285" /></Relationships>
</file>

<file path=word/_rels/header1.xml.rels>&#65279;<?xml version="1.0" encoding="utf-8"?><Relationships xmlns="http://schemas.openxmlformats.org/package/2006/relationships"><Relationship Type="http://schemas.openxmlformats.org/officeDocument/2006/relationships/image" Target="/media/image.png" Id="R33f5d31440494c6f" /></Relationships>
</file>