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32fca229394763" /></Relationships>
</file>

<file path=word/document.xml><?xml version="1.0" encoding="utf-8"?>
<w:document xmlns:r="http://schemas.openxmlformats.org/officeDocument/2006/relationships" xmlns:w="http://schemas.openxmlformats.org/wordprocessingml/2006/main">
  <w:body>
    <w:p>
      <w:pPr>
        <w:pStyle w:val="Title"/>
      </w:pPr>
      <w:r>
        <w:t>Schooling promotes social inclusion and reduces the educational disadvantage of children, especially Indigenous children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Schooling promotes social inclusion and reduces the educational disadvantage of children, especially Indigenous children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446cb78353415e">
              <w:r>
                <w:rPr>
                  <w:rStyle w:val="Hyperlink"/>
                  <w:color w:val="244061"/>
                </w:rPr>
                <w:t xml:space="preserve">Indigenous</w:t>
              </w:r>
            </w:hyperlink>
            <w:r>
              <w:rPr>
                <w:rStyle w:val="row-content"/>
                <w:color w:val="244061"/>
              </w:rPr>
              <w:t xml:space="preserve">, Standard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Schooling promotes social inclusion and reduces the educational disadvantage of children, especially Indigenous children.</w:t>
            </w:r>
          </w:p>
          <w:p>
            <w:pPr/>
            <w:r>
              <w:rPr>
                <w:rStyle w:val="row-content-rich-text"/>
              </w:rPr>
              <w:t xml:space="preserve">COAG Target: Halve the gap for Indigenous people aged 20–24 in Year 12 attainment or equivalent attainment rates by 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cebb37daea4f22">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2a64a1f6b8b44515">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2c808083a70146a3">
              <w:r>
                <w:rPr>
                  <w:rStyle w:val="Hyperlink"/>
                </w:rPr>
                <w:t xml:space="preserve">National Indigenous Reform Agreement (2017)</w:t>
              </w:r>
            </w:hyperlink>
          </w:p>
          <w:p>
            <w:pPr>
              <w:spacing w:before="0" w:after="0"/>
            </w:pPr>
            <w:r>
              <w:rPr>
                <w:rStyle w:val="row-content"/>
                <w:color w:val="244061"/>
              </w:rPr>
              <w:t xml:space="preserve">       </w:t>
            </w:r>
            <w:hyperlink w:history="true" r:id="R4bca0f96b21845e3">
              <w:r>
                <w:rPr>
                  <w:rStyle w:val="Hyperlink"/>
                  <w:color w:val="244061"/>
                </w:rPr>
                <w:t xml:space="preserve">Indigenous</w:t>
              </w:r>
            </w:hyperlink>
            <w:r>
              <w:rPr>
                <w:rStyle w:val="row-content"/>
                <w:color w:val="244061"/>
              </w:rPr>
              <w:t xml:space="preserve">, Superseded 06/06/2017</w:t>
            </w:r>
          </w:p>
          <w:p>
            <w:r>
              <w:br/>
            </w:r>
            <w:hyperlink w:history="true" r:id="Ra94e307c0b2942c3">
              <w:r>
                <w:rPr>
                  <w:rStyle w:val="Hyperlink"/>
                </w:rPr>
                <w:t xml:space="preserve">National Indigenous Reform Agreement (2018)</w:t>
              </w:r>
            </w:hyperlink>
          </w:p>
          <w:p>
            <w:pPr>
              <w:spacing w:before="0" w:after="0"/>
            </w:pPr>
            <w:r>
              <w:rPr>
                <w:rStyle w:val="row-content"/>
                <w:color w:val="244061"/>
              </w:rPr>
              <w:t xml:space="preserve">       </w:t>
            </w:r>
            <w:hyperlink w:history="true" r:id="Rfeb9d60d58a94e6e">
              <w:r>
                <w:rPr>
                  <w:rStyle w:val="Hyperlink"/>
                  <w:color w:val="244061"/>
                </w:rPr>
                <w:t xml:space="preserve">Indigenous</w:t>
              </w:r>
            </w:hyperlink>
            <w:r>
              <w:rPr>
                <w:rStyle w:val="row-content"/>
                <w:color w:val="244061"/>
              </w:rPr>
              <w:t xml:space="preserve">, Superseded 31/07/2018</w:t>
            </w:r>
          </w:p>
          <w:p>
            <w:r>
              <w:br/>
            </w:r>
            <w:hyperlink w:history="true" r:id="R3b4c1b99b36b4907">
              <w:r>
                <w:rPr>
                  <w:rStyle w:val="Hyperlink"/>
                </w:rPr>
                <w:t xml:space="preserve">National Indigenous Reform Agreement (2019)</w:t>
              </w:r>
            </w:hyperlink>
          </w:p>
          <w:p>
            <w:pPr>
              <w:spacing w:before="0" w:after="0"/>
            </w:pPr>
            <w:r>
              <w:rPr>
                <w:rStyle w:val="row-content"/>
                <w:color w:val="244061"/>
              </w:rPr>
              <w:t xml:space="preserve">       </w:t>
            </w:r>
            <w:hyperlink w:history="true" r:id="R1e3fd0d9e1db47f8">
              <w:r>
                <w:rPr>
                  <w:rStyle w:val="Hyperlink"/>
                  <w:color w:val="244061"/>
                </w:rPr>
                <w:t xml:space="preserve">Indigenous</w:t>
              </w:r>
            </w:hyperlink>
            <w:r>
              <w:rPr>
                <w:rStyle w:val="row-content"/>
                <w:color w:val="244061"/>
              </w:rPr>
              <w:t xml:space="preserve">, Superseded 23/08/2019</w:t>
            </w:r>
          </w:p>
          <w:p>
            <w:r>
              <w:br/>
            </w:r>
            <w:hyperlink w:history="true" r:id="Rde59318bf3ae45d8">
              <w:r>
                <w:rPr>
                  <w:rStyle w:val="Hyperlink"/>
                </w:rPr>
                <w:t xml:space="preserve">National Indigenous Reform Agreement (2020)</w:t>
              </w:r>
            </w:hyperlink>
          </w:p>
          <w:p>
            <w:pPr>
              <w:spacing w:before="0" w:after="0"/>
            </w:pPr>
            <w:r>
              <w:rPr>
                <w:rStyle w:val="row-content"/>
                <w:color w:val="244061"/>
              </w:rPr>
              <w:t xml:space="preserve">       </w:t>
            </w:r>
            <w:hyperlink w:history="true" r:id="Rd6b117846a234b19">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d0d3ac26fa7c4ab8">
              <w:r>
                <w:rPr>
                  <w:rStyle w:val="Hyperlink"/>
                </w:rPr>
                <w:t xml:space="preserve">National Indigenous Reform Agreement: PI 12a—Attainment of Year 12 or equivalent (Census data), 2017</w:t>
              </w:r>
            </w:hyperlink>
          </w:p>
          <w:p>
            <w:pPr>
              <w:spacing w:before="0" w:after="0"/>
            </w:pPr>
            <w:r>
              <w:rPr>
                <w:rStyle w:val="row-content"/>
                <w:color w:val="244061"/>
              </w:rPr>
              <w:t xml:space="preserve">       </w:t>
            </w:r>
            <w:hyperlink w:history="true" r:id="Rf6ef328636ea4df7">
              <w:r>
                <w:rPr>
                  <w:rStyle w:val="Hyperlink"/>
                  <w:color w:val="244061"/>
                </w:rPr>
                <w:t xml:space="preserve">Indigenous</w:t>
              </w:r>
            </w:hyperlink>
            <w:r>
              <w:rPr>
                <w:rStyle w:val="row-content"/>
                <w:color w:val="244061"/>
              </w:rPr>
              <w:t xml:space="preserve">, Superseded 06/06/2017</w:t>
            </w:r>
          </w:p>
          <w:p>
            <w:r>
              <w:br/>
            </w:r>
            <w:hyperlink w:history="true" r:id="R1f9469c339574d36">
              <w:r>
                <w:rPr>
                  <w:rStyle w:val="Hyperlink"/>
                </w:rPr>
                <w:t xml:space="preserve">National Indigenous Reform Agreement: PI 12a-Attainment of Year 12 or equivalent (Census data), 2018</w:t>
              </w:r>
            </w:hyperlink>
          </w:p>
          <w:p>
            <w:pPr>
              <w:spacing w:before="0" w:after="0"/>
            </w:pPr>
            <w:r>
              <w:rPr>
                <w:rStyle w:val="row-content"/>
                <w:color w:val="244061"/>
              </w:rPr>
              <w:t xml:space="preserve">       </w:t>
            </w:r>
            <w:hyperlink w:history="true" r:id="R52c990694fb348ee">
              <w:r>
                <w:rPr>
                  <w:rStyle w:val="Hyperlink"/>
                  <w:color w:val="244061"/>
                </w:rPr>
                <w:t xml:space="preserve">Indigenous</w:t>
              </w:r>
            </w:hyperlink>
            <w:r>
              <w:rPr>
                <w:rStyle w:val="row-content"/>
                <w:color w:val="244061"/>
              </w:rPr>
              <w:t xml:space="preserve">, Superseded 31/07/2018</w:t>
            </w:r>
          </w:p>
          <w:p>
            <w:r>
              <w:br/>
            </w:r>
            <w:hyperlink w:history="true" r:id="R2a1f4651537b4917">
              <w:r>
                <w:rPr>
                  <w:rStyle w:val="Hyperlink"/>
                </w:rPr>
                <w:t xml:space="preserve">National Indigenous Reform Agreement: PI 12a-Attainment of Year 12 or equivalent (Census data), 2019</w:t>
              </w:r>
            </w:hyperlink>
          </w:p>
          <w:p>
            <w:pPr>
              <w:spacing w:before="0" w:after="0"/>
            </w:pPr>
            <w:r>
              <w:rPr>
                <w:rStyle w:val="row-content"/>
                <w:color w:val="244061"/>
              </w:rPr>
              <w:t xml:space="preserve">       </w:t>
            </w:r>
            <w:hyperlink w:history="true" r:id="Red81b63aeae44739">
              <w:r>
                <w:rPr>
                  <w:rStyle w:val="Hyperlink"/>
                  <w:color w:val="244061"/>
                </w:rPr>
                <w:t xml:space="preserve">Indigenous</w:t>
              </w:r>
            </w:hyperlink>
            <w:r>
              <w:rPr>
                <w:rStyle w:val="row-content"/>
                <w:color w:val="244061"/>
              </w:rPr>
              <w:t xml:space="preserve">, Superseded 23/08/2019</w:t>
            </w:r>
          </w:p>
          <w:p>
            <w:r>
              <w:br/>
            </w:r>
            <w:hyperlink w:history="true" r:id="R045403bf04f04430">
              <w:r>
                <w:rPr>
                  <w:rStyle w:val="Hyperlink"/>
                </w:rPr>
                <w:t xml:space="preserve">National Indigenous Reform Agreement: PI 12a-Attainment of Year 12 or equivalent (Census data), 2020</w:t>
              </w:r>
            </w:hyperlink>
          </w:p>
          <w:p>
            <w:pPr>
              <w:spacing w:before="0" w:after="0"/>
            </w:pPr>
            <w:r>
              <w:rPr>
                <w:rStyle w:val="row-content"/>
                <w:color w:val="244061"/>
              </w:rPr>
              <w:t xml:space="preserve">       </w:t>
            </w:r>
            <w:hyperlink w:history="true" r:id="Reb7d385fd59c406a">
              <w:r>
                <w:rPr>
                  <w:rStyle w:val="Hyperlink"/>
                  <w:color w:val="244061"/>
                </w:rPr>
                <w:t xml:space="preserve">Indigenous</w:t>
              </w:r>
            </w:hyperlink>
            <w:r>
              <w:rPr>
                <w:rStyle w:val="row-content"/>
                <w:color w:val="244061"/>
              </w:rPr>
              <w:t xml:space="preserve">, Standard 23/08/2019</w:t>
            </w:r>
          </w:p>
          <w:p>
            <w:r>
              <w:br/>
            </w:r>
            <w:hyperlink w:history="true" r:id="R368feb5262314408">
              <w:r>
                <w:rPr>
                  <w:rStyle w:val="Hyperlink"/>
                </w:rPr>
                <w:t xml:space="preserve">National Indigenous Reform Agreement: PI 12b—Attainment of Year 12 or equivalent (survey data), 2017</w:t>
              </w:r>
            </w:hyperlink>
          </w:p>
          <w:p>
            <w:pPr>
              <w:spacing w:before="0" w:after="0"/>
            </w:pPr>
            <w:r>
              <w:rPr>
                <w:rStyle w:val="row-content"/>
                <w:color w:val="244061"/>
              </w:rPr>
              <w:t xml:space="preserve">       </w:t>
            </w:r>
            <w:hyperlink w:history="true" r:id="R7848614470fc4ac5">
              <w:r>
                <w:rPr>
                  <w:rStyle w:val="Hyperlink"/>
                  <w:color w:val="244061"/>
                </w:rPr>
                <w:t xml:space="preserve">Indigenous</w:t>
              </w:r>
            </w:hyperlink>
            <w:r>
              <w:rPr>
                <w:rStyle w:val="row-content"/>
                <w:color w:val="244061"/>
              </w:rPr>
              <w:t xml:space="preserve">, Superseded 06/06/2017</w:t>
            </w:r>
          </w:p>
          <w:p>
            <w:r>
              <w:br/>
            </w:r>
            <w:hyperlink w:history="true" r:id="R6b37402c89254a03">
              <w:r>
                <w:rPr>
                  <w:rStyle w:val="Hyperlink"/>
                </w:rPr>
                <w:t xml:space="preserve">National Indigenous Reform Agreement: PI 12b-Attainment of Year 12 or equivalent (survey data), 2018</w:t>
              </w:r>
            </w:hyperlink>
          </w:p>
          <w:p>
            <w:pPr>
              <w:spacing w:before="0" w:after="0"/>
            </w:pPr>
            <w:r>
              <w:rPr>
                <w:rStyle w:val="row-content"/>
                <w:color w:val="244061"/>
              </w:rPr>
              <w:t xml:space="preserve">       </w:t>
            </w:r>
            <w:hyperlink w:history="true" r:id="R3cbab972c2724aca">
              <w:r>
                <w:rPr>
                  <w:rStyle w:val="Hyperlink"/>
                  <w:color w:val="244061"/>
                </w:rPr>
                <w:t xml:space="preserve">Indigenous</w:t>
              </w:r>
            </w:hyperlink>
            <w:r>
              <w:rPr>
                <w:rStyle w:val="row-content"/>
                <w:color w:val="244061"/>
              </w:rPr>
              <w:t xml:space="preserve">, Superseded 31/07/2018</w:t>
            </w:r>
          </w:p>
          <w:p>
            <w:r>
              <w:br/>
            </w:r>
            <w:hyperlink w:history="true" r:id="Rb1c0044e76cc4962">
              <w:r>
                <w:rPr>
                  <w:rStyle w:val="Hyperlink"/>
                </w:rPr>
                <w:t xml:space="preserve">National Indigenous Reform Agreement: PI 12b-Attainment of Year 12 or equivalent (survey data), 2019</w:t>
              </w:r>
            </w:hyperlink>
          </w:p>
          <w:p>
            <w:pPr>
              <w:spacing w:before="0" w:after="0"/>
            </w:pPr>
            <w:r>
              <w:rPr>
                <w:rStyle w:val="row-content"/>
                <w:color w:val="244061"/>
              </w:rPr>
              <w:t xml:space="preserve">       </w:t>
            </w:r>
            <w:hyperlink w:history="true" r:id="R6d8395f961ac4a1d">
              <w:r>
                <w:rPr>
                  <w:rStyle w:val="Hyperlink"/>
                  <w:color w:val="244061"/>
                </w:rPr>
                <w:t xml:space="preserve">Indigenous</w:t>
              </w:r>
            </w:hyperlink>
            <w:r>
              <w:rPr>
                <w:rStyle w:val="row-content"/>
                <w:color w:val="244061"/>
              </w:rPr>
              <w:t xml:space="preserve">, Superseded 23/08/2019</w:t>
            </w:r>
          </w:p>
          <w:p>
            <w:r>
              <w:br/>
            </w:r>
            <w:hyperlink w:history="true" r:id="R45fa941c22d74060">
              <w:r>
                <w:rPr>
                  <w:rStyle w:val="Hyperlink"/>
                </w:rPr>
                <w:t xml:space="preserve">National Indigenous Reform Agreement: PI 12b-Attainment of Year 12 or equivalent (survey data), 2020</w:t>
              </w:r>
            </w:hyperlink>
          </w:p>
          <w:p>
            <w:pPr>
              <w:spacing w:before="0" w:after="0"/>
            </w:pPr>
            <w:r>
              <w:rPr>
                <w:rStyle w:val="row-content"/>
                <w:color w:val="244061"/>
              </w:rPr>
              <w:t xml:space="preserve">       </w:t>
            </w:r>
            <w:hyperlink w:history="true" r:id="R846fbb0b07e64022">
              <w:r>
                <w:rPr>
                  <w:rStyle w:val="Hyperlink"/>
                  <w:color w:val="244061"/>
                </w:rPr>
                <w:t xml:space="preserve">Indigenous</w:t>
              </w:r>
            </w:hyperlink>
            <w:r>
              <w:rPr>
                <w:rStyle w:val="row-content"/>
                <w:color w:val="244061"/>
              </w:rPr>
              <w:t xml:space="preserve">, Standard 23/08/2019</w:t>
            </w:r>
          </w:p>
          <w:p>
            <w:r>
              <w:br/>
            </w:r>
            <w:hyperlink w:history="true" r:id="R28dfef7c3690446e">
              <w:r>
                <w:rPr>
                  <w:rStyle w:val="Hyperlink"/>
                </w:rPr>
                <w:t xml:space="preserve">National Indigenous Reform Agreement: PI 13—Attendance rates Year 1 to Year 10, 2017</w:t>
              </w:r>
            </w:hyperlink>
          </w:p>
          <w:p>
            <w:pPr>
              <w:spacing w:before="0" w:after="0"/>
            </w:pPr>
            <w:r>
              <w:rPr>
                <w:rStyle w:val="row-content"/>
                <w:color w:val="244061"/>
              </w:rPr>
              <w:t xml:space="preserve">       </w:t>
            </w:r>
            <w:hyperlink w:history="true" r:id="R488126e121b94aa0">
              <w:r>
                <w:rPr>
                  <w:rStyle w:val="Hyperlink"/>
                  <w:color w:val="244061"/>
                </w:rPr>
                <w:t xml:space="preserve">Indigenous</w:t>
              </w:r>
            </w:hyperlink>
            <w:r>
              <w:rPr>
                <w:rStyle w:val="row-content"/>
                <w:color w:val="244061"/>
              </w:rPr>
              <w:t xml:space="preserve">, Superseded 06/06/2017</w:t>
            </w:r>
          </w:p>
          <w:p>
            <w:r>
              <w:br/>
            </w:r>
            <w:hyperlink w:history="true" r:id="R00cae3867954406f">
              <w:r>
                <w:rPr>
                  <w:rStyle w:val="Hyperlink"/>
                </w:rPr>
                <w:t xml:space="preserve">National Indigenous Reform Agreement: PI 13-Attendance rates Year 1 to Year 10, 2018</w:t>
              </w:r>
            </w:hyperlink>
          </w:p>
          <w:p>
            <w:pPr>
              <w:spacing w:before="0" w:after="0"/>
            </w:pPr>
            <w:r>
              <w:rPr>
                <w:rStyle w:val="row-content"/>
                <w:color w:val="244061"/>
              </w:rPr>
              <w:t xml:space="preserve">       </w:t>
            </w:r>
            <w:hyperlink w:history="true" r:id="Rb1c7ec7ffcf94e48">
              <w:r>
                <w:rPr>
                  <w:rStyle w:val="Hyperlink"/>
                  <w:color w:val="244061"/>
                </w:rPr>
                <w:t xml:space="preserve">Indigenous</w:t>
              </w:r>
            </w:hyperlink>
            <w:r>
              <w:rPr>
                <w:rStyle w:val="row-content"/>
                <w:color w:val="244061"/>
              </w:rPr>
              <w:t xml:space="preserve">, Superseded 31/07/2018</w:t>
            </w:r>
          </w:p>
          <w:p>
            <w:r>
              <w:br/>
            </w:r>
            <w:hyperlink w:history="true" r:id="Rcac18a6f47984cfb">
              <w:r>
                <w:rPr>
                  <w:rStyle w:val="Hyperlink"/>
                </w:rPr>
                <w:t xml:space="preserve">National Indigenous Reform Agreement: PI 13-Attendance rates Year 1 to Year 10, 2019</w:t>
              </w:r>
            </w:hyperlink>
          </w:p>
          <w:p>
            <w:pPr>
              <w:spacing w:before="0" w:after="0"/>
            </w:pPr>
            <w:r>
              <w:rPr>
                <w:rStyle w:val="row-content"/>
                <w:color w:val="244061"/>
              </w:rPr>
              <w:t xml:space="preserve">       </w:t>
            </w:r>
            <w:hyperlink w:history="true" r:id="R62c32272ec244d5d">
              <w:r>
                <w:rPr>
                  <w:rStyle w:val="Hyperlink"/>
                  <w:color w:val="244061"/>
                </w:rPr>
                <w:t xml:space="preserve">Indigenous</w:t>
              </w:r>
            </w:hyperlink>
            <w:r>
              <w:rPr>
                <w:rStyle w:val="row-content"/>
                <w:color w:val="244061"/>
              </w:rPr>
              <w:t xml:space="preserve">, Superseded 23/08/2019</w:t>
            </w:r>
          </w:p>
          <w:p>
            <w:r>
              <w:br/>
            </w:r>
            <w:hyperlink w:history="true" r:id="Rdcb1f0441f724ac5">
              <w:r>
                <w:rPr>
                  <w:rStyle w:val="Hyperlink"/>
                </w:rPr>
                <w:t xml:space="preserve">National Indigenous Reform Agreement: PI 13-Attendance rates Year 1 to Year 10, 2020</w:t>
              </w:r>
            </w:hyperlink>
          </w:p>
          <w:p>
            <w:pPr>
              <w:spacing w:before="0" w:after="0"/>
            </w:pPr>
            <w:r>
              <w:rPr>
                <w:rStyle w:val="row-content"/>
                <w:color w:val="244061"/>
              </w:rPr>
              <w:t xml:space="preserve">       </w:t>
            </w:r>
            <w:hyperlink w:history="true" r:id="Rda7c4cc41b634a68">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af8fa20ec4c541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645884</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20b81f07d540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8fa20ec4c5410c" /><Relationship Type="http://schemas.openxmlformats.org/officeDocument/2006/relationships/header" Target="/word/header1.xml" Id="R26ca1809c2614925" /><Relationship Type="http://schemas.openxmlformats.org/officeDocument/2006/relationships/settings" Target="/word/settings.xml" Id="Rfb3ff5fb53964844" /><Relationship Type="http://schemas.openxmlformats.org/officeDocument/2006/relationships/styles" Target="/word/styles.xml" Id="Rc1ebcbd2643b4f5f" /><Relationship Type="http://schemas.openxmlformats.org/officeDocument/2006/relationships/hyperlink" Target="https://meteor.aihw.gov.au/RegistrationAuthority/6" TargetMode="External" Id="R30446cb78353415e" /><Relationship Type="http://schemas.openxmlformats.org/officeDocument/2006/relationships/hyperlink" Target="https://meteor.aihw.gov.au/content/396173" TargetMode="External" Id="R69cebb37daea4f22" /><Relationship Type="http://schemas.openxmlformats.org/officeDocument/2006/relationships/hyperlink" Target="https://meteor.aihw.gov.au/RegistrationAuthority/6" TargetMode="External" Id="R2a64a1f6b8b44515" /><Relationship Type="http://schemas.openxmlformats.org/officeDocument/2006/relationships/hyperlink" Target="https://meteor.aihw.gov.au/content/645344" TargetMode="External" Id="R2c808083a70146a3" /><Relationship Type="http://schemas.openxmlformats.org/officeDocument/2006/relationships/hyperlink" Target="https://meteor.aihw.gov.au/RegistrationAuthority/6" TargetMode="External" Id="R4bca0f96b21845e3" /><Relationship Type="http://schemas.openxmlformats.org/officeDocument/2006/relationships/hyperlink" Target="https://meteor.aihw.gov.au/content/668643" TargetMode="External" Id="Ra94e307c0b2942c3" /><Relationship Type="http://schemas.openxmlformats.org/officeDocument/2006/relationships/hyperlink" Target="https://meteor.aihw.gov.au/RegistrationAuthority/6" TargetMode="External" Id="Rfeb9d60d58a94e6e" /><Relationship Type="http://schemas.openxmlformats.org/officeDocument/2006/relationships/hyperlink" Target="https://meteor.aihw.gov.au/content/697092" TargetMode="External" Id="R3b4c1b99b36b4907" /><Relationship Type="http://schemas.openxmlformats.org/officeDocument/2006/relationships/hyperlink" Target="https://meteor.aihw.gov.au/RegistrationAuthority/6" TargetMode="External" Id="R1e3fd0d9e1db47f8" /><Relationship Type="http://schemas.openxmlformats.org/officeDocument/2006/relationships/hyperlink" Target="https://meteor.aihw.gov.au/content/718468" TargetMode="External" Id="Rde59318bf3ae45d8" /><Relationship Type="http://schemas.openxmlformats.org/officeDocument/2006/relationships/hyperlink" Target="https://meteor.aihw.gov.au/RegistrationAuthority/6" TargetMode="External" Id="Rd6b117846a234b19" /><Relationship Type="http://schemas.openxmlformats.org/officeDocument/2006/relationships/hyperlink" Target="https://meteor.aihw.gov.au/content/645405" TargetMode="External" Id="Rd0d3ac26fa7c4ab8" /><Relationship Type="http://schemas.openxmlformats.org/officeDocument/2006/relationships/hyperlink" Target="https://meteor.aihw.gov.au/RegistrationAuthority/6" TargetMode="External" Id="Rf6ef328636ea4df7" /><Relationship Type="http://schemas.openxmlformats.org/officeDocument/2006/relationships/hyperlink" Target="https://meteor.aihw.gov.au/content/668649" TargetMode="External" Id="R1f9469c339574d36" /><Relationship Type="http://schemas.openxmlformats.org/officeDocument/2006/relationships/hyperlink" Target="https://meteor.aihw.gov.au/RegistrationAuthority/6" TargetMode="External" Id="R52c990694fb348ee" /><Relationship Type="http://schemas.openxmlformats.org/officeDocument/2006/relationships/hyperlink" Target="https://meteor.aihw.gov.au/content/699464" TargetMode="External" Id="R2a1f4651537b4917" /><Relationship Type="http://schemas.openxmlformats.org/officeDocument/2006/relationships/hyperlink" Target="https://meteor.aihw.gov.au/RegistrationAuthority/6" TargetMode="External" Id="Red81b63aeae44739" /><Relationship Type="http://schemas.openxmlformats.org/officeDocument/2006/relationships/hyperlink" Target="https://meteor.aihw.gov.au/content/718494" TargetMode="External" Id="R045403bf04f04430" /><Relationship Type="http://schemas.openxmlformats.org/officeDocument/2006/relationships/hyperlink" Target="https://meteor.aihw.gov.au/RegistrationAuthority/6" TargetMode="External" Id="Reb7d385fd59c406a" /><Relationship Type="http://schemas.openxmlformats.org/officeDocument/2006/relationships/hyperlink" Target="https://meteor.aihw.gov.au/content/645407" TargetMode="External" Id="R368feb5262314408" /><Relationship Type="http://schemas.openxmlformats.org/officeDocument/2006/relationships/hyperlink" Target="https://meteor.aihw.gov.au/RegistrationAuthority/6" TargetMode="External" Id="R7848614470fc4ac5" /><Relationship Type="http://schemas.openxmlformats.org/officeDocument/2006/relationships/hyperlink" Target="https://meteor.aihw.gov.au/content/668646" TargetMode="External" Id="R6b37402c89254a03" /><Relationship Type="http://schemas.openxmlformats.org/officeDocument/2006/relationships/hyperlink" Target="https://meteor.aihw.gov.au/RegistrationAuthority/6" TargetMode="External" Id="R3cbab972c2724aca" /><Relationship Type="http://schemas.openxmlformats.org/officeDocument/2006/relationships/hyperlink" Target="https://meteor.aihw.gov.au/content/699466" TargetMode="External" Id="Rb1c0044e76cc4962" /><Relationship Type="http://schemas.openxmlformats.org/officeDocument/2006/relationships/hyperlink" Target="https://meteor.aihw.gov.au/RegistrationAuthority/6" TargetMode="External" Id="R6d8395f961ac4a1d" /><Relationship Type="http://schemas.openxmlformats.org/officeDocument/2006/relationships/hyperlink" Target="https://meteor.aihw.gov.au/content/718496" TargetMode="External" Id="R45fa941c22d74060" /><Relationship Type="http://schemas.openxmlformats.org/officeDocument/2006/relationships/hyperlink" Target="https://meteor.aihw.gov.au/RegistrationAuthority/6" TargetMode="External" Id="R846fbb0b07e64022" /><Relationship Type="http://schemas.openxmlformats.org/officeDocument/2006/relationships/hyperlink" Target="https://meteor.aihw.gov.au/content/645410" TargetMode="External" Id="R28dfef7c3690446e" /><Relationship Type="http://schemas.openxmlformats.org/officeDocument/2006/relationships/hyperlink" Target="https://meteor.aihw.gov.au/RegistrationAuthority/6" TargetMode="External" Id="R488126e121b94aa0" /><Relationship Type="http://schemas.openxmlformats.org/officeDocument/2006/relationships/hyperlink" Target="https://meteor.aihw.gov.au/content/668651" TargetMode="External" Id="R00cae3867954406f" /><Relationship Type="http://schemas.openxmlformats.org/officeDocument/2006/relationships/hyperlink" Target="https://meteor.aihw.gov.au/RegistrationAuthority/6" TargetMode="External" Id="Rb1c7ec7ffcf94e48" /><Relationship Type="http://schemas.openxmlformats.org/officeDocument/2006/relationships/hyperlink" Target="https://meteor.aihw.gov.au/content/699469" TargetMode="External" Id="Rcac18a6f47984cfb" /><Relationship Type="http://schemas.openxmlformats.org/officeDocument/2006/relationships/hyperlink" Target="https://meteor.aihw.gov.au/RegistrationAuthority/6" TargetMode="External" Id="R62c32272ec244d5d" /><Relationship Type="http://schemas.openxmlformats.org/officeDocument/2006/relationships/hyperlink" Target="https://meteor.aihw.gov.au/content/718498" TargetMode="External" Id="Rdcb1f0441f724ac5" /><Relationship Type="http://schemas.openxmlformats.org/officeDocument/2006/relationships/hyperlink" Target="https://meteor.aihw.gov.au/RegistrationAuthority/6" TargetMode="External" Id="Rda7c4cc41b634a68" /></Relationships>
</file>

<file path=word/_rels/header1.xml.rels>&#65279;<?xml version="1.0" encoding="utf-8"?><Relationships xmlns="http://schemas.openxmlformats.org/package/2006/relationships"><Relationship Type="http://schemas.openxmlformats.org/officeDocument/2006/relationships/image" Target="/media/image.png" Id="R3320b81f07d54049" /></Relationships>
</file>