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8dab162644820" /></Relationships>
</file>

<file path=word/document.xml><?xml version="1.0" encoding="utf-8"?>
<w:document xmlns:r="http://schemas.openxmlformats.org/officeDocument/2006/relationships" xmlns:w="http://schemas.openxmlformats.org/wordprocessingml/2006/main">
  <w:body>
    <w:p>
      <w:pPr>
        <w:pStyle w:val="Title"/>
      </w:pPr>
      <w:r>
        <w:t>Acute coronary syndromes: 1a-Patients whose care is guided by a documented chest pain assessment pathway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1a-Patients whose care is guided by a documented chest pain assessment pathway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1a-Patients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d1ac4bc4e484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presenting with acute chest pain, or other symptoms suggestive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8392e1d920ed456a">
              <w:r>
                <w:rPr>
                  <w:rStyle w:val="Hyperlink"/>
                  <w:b/>
                </w:rPr>
                <w:t xml:space="preserve">acute coronary syndrome (ACS)</w:t>
              </w:r>
            </w:hyperlink>
            <w:r>
              <w:rPr>
                <w:rStyle w:val="row-content-rich-text"/>
              </w:rPr>
              <w:t xml:space="preserve">,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Adherence to using and documenting the chest pain assessment pathway optimises patient outcomes in the management of ACS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d062a7dfd343e7">
              <w:r>
                <w:rPr>
                  <w:rStyle w:val="Hyperlink"/>
                </w:rPr>
                <w:t xml:space="preserve">Clinical care standard indicators: acute coronary syndromes</w:t>
              </w:r>
            </w:hyperlink>
          </w:p>
          <w:p>
            <w:pPr>
              <w:pStyle w:val="registration-status"/>
              <w:spacing w:before="0" w:after="0"/>
            </w:pPr>
            <w:hyperlink w:history="true" r:id="R3b8acd6808a743b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only include cases where </w:t>
            </w:r>
            <w:hyperlink w:history="true" r:id="Rd789c87d84db47dc">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Both the numerator and the denominator include patients with acute chest pain, or other symptoms suggestive of 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hospital with acute chest pain, or other symptoms suggestive of ACS,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hospital with acute chest pain or other symptoms suggestive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is still indicated for patients with advance care directives, on a palliative care pathway, subject to discussion with patients, family and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1cc03f48138a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34f90fabd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03f48138a4b1f" /><Relationship Type="http://schemas.openxmlformats.org/officeDocument/2006/relationships/header" Target="/word/header1.xml" Id="R4c4d40525a6844d7" /><Relationship Type="http://schemas.openxmlformats.org/officeDocument/2006/relationships/settings" Target="/word/settings.xml" Id="R905bcc6e899c45a2" /><Relationship Type="http://schemas.openxmlformats.org/officeDocument/2006/relationships/styles" Target="/word/styles.xml" Id="Rb8315c60a1344e31" /><Relationship Type="http://schemas.openxmlformats.org/officeDocument/2006/relationships/hyperlink" Target="https://meteor.aihw.gov.au/RegistrationAuthority/12" TargetMode="External" Id="R6f3d1ac4bc4e4841" /><Relationship Type="http://schemas.openxmlformats.org/officeDocument/2006/relationships/hyperlink" Target="https://meteor.aihw.gov.au/content/628778" TargetMode="External" Id="R8392e1d920ed456a" /><Relationship Type="http://schemas.openxmlformats.org/officeDocument/2006/relationships/hyperlink" Target="https://meteor.aihw.gov.au/content/612027" TargetMode="External" Id="Re2d062a7dfd343e7" /><Relationship Type="http://schemas.openxmlformats.org/officeDocument/2006/relationships/hyperlink" Target="https://meteor.aihw.gov.au/RegistrationAuthority/12" TargetMode="External" Id="R3b8acd6808a743bd" /><Relationship Type="http://schemas.openxmlformats.org/officeDocument/2006/relationships/hyperlink" Target="https://meteor.aihw.gov.au/content/584408" TargetMode="External" Id="Rd789c87d84db47dc" /></Relationships>
</file>

<file path=word/_rels/header1.xml.rels>&#65279;<?xml version="1.0" encoding="utf-8"?><Relationships xmlns="http://schemas.openxmlformats.org/package/2006/relationships"><Relationship Type="http://schemas.openxmlformats.org/officeDocument/2006/relationships/image" Target="/media/image.png" Id="R9f934f90fabd45cf" /></Relationships>
</file>