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24ef04f2040b4"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approved research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514fab60a4673">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14c1caf7dbf2478b">
              <w:r>
                <w:rPr>
                  <w:rStyle w:val="Hyperlink"/>
                  <w:b/>
                </w:rPr>
                <w:t xml:space="preserve">approved research projects</w:t>
              </w:r>
            </w:hyperlink>
            <w:r>
              <w:rPr>
                <w:rStyle w:val="row-content-rich-text"/>
              </w:rPr>
              <w:t xml:space="preserve"> being undertaken at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278458fcd3474a">
              <w:r>
                <w:rPr>
                  <w:rStyle w:val="Hyperlink"/>
                </w:rPr>
                <w:t xml:space="preserve">Establishment—number of approved research projects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36ec1e78f14954">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research project which extends across financial years, the research project should be counted within the financial year in which the project was approved by the research governance or ethics body.</w:t>
            </w:r>
          </w:p>
          <w:p>
            <w:pPr>
              <w:spacing w:after="160"/>
            </w:pPr>
            <w:r>
              <w:rPr>
                <w:rStyle w:val="row-content-rich-text"/>
              </w:rPr>
              <w:t xml:space="preserve">For a research project that involves multiple establishments, the research project should be counted once at the major or primary establishment.</w:t>
            </w:r>
          </w:p>
          <w:p>
            <w:pPr>
              <w:spacing w:after="160"/>
            </w:pPr>
            <w:r>
              <w:rPr>
                <w:rStyle w:val="row-content-rich-text"/>
              </w:rPr>
              <w:t xml:space="preserve">For a research project that has multiple researchers, the research project should be counted once at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b9653cf1b7462d">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d4a4d4d668ce4f4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515a6fb6c56e458a">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641f45ec3441bb">
              <w:r>
                <w:rPr>
                  <w:rStyle w:val="Hyperlink"/>
                </w:rPr>
                <w:t xml:space="preserve">Public hospital service research activities cluster</w:t>
              </w:r>
            </w:hyperlink>
          </w:p>
          <w:p>
            <w:pPr>
              <w:spacing w:before="0" w:after="0"/>
            </w:pPr>
            <w:r>
              <w:rPr>
                <w:rStyle w:val="row-content"/>
                <w:color w:val="244061"/>
              </w:rPr>
              <w:t xml:space="preserve">       </w:t>
            </w:r>
            <w:hyperlink w:history="true" r:id="R83746ca4dbc44e99">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032842c6bab8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583933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020ea177d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842c6bab849d6" /><Relationship Type="http://schemas.openxmlformats.org/officeDocument/2006/relationships/header" Target="/word/header1.xml" Id="Rb04be7c43535431b" /><Relationship Type="http://schemas.openxmlformats.org/officeDocument/2006/relationships/settings" Target="/word/settings.xml" Id="R94b960d7a9e744d1" /><Relationship Type="http://schemas.openxmlformats.org/officeDocument/2006/relationships/styles" Target="/word/styles.xml" Id="R989bc91d305845d9" /><Relationship Type="http://schemas.openxmlformats.org/officeDocument/2006/relationships/hyperlink" Target="https://meteor.aihw.gov.au/RegistrationAuthority/3" TargetMode="External" Id="Reaa514fab60a4673" /><Relationship Type="http://schemas.openxmlformats.org/officeDocument/2006/relationships/hyperlink" Target="https://meteor.aihw.gov.au/content/586750" TargetMode="External" Id="R14c1caf7dbf2478b" /><Relationship Type="http://schemas.openxmlformats.org/officeDocument/2006/relationships/hyperlink" Target="https://meteor.aihw.gov.au/content/583929" TargetMode="External" Id="R85278458fcd3474a" /><Relationship Type="http://schemas.openxmlformats.org/officeDocument/2006/relationships/hyperlink" Target="https://meteor.aihw.gov.au/content/480158" TargetMode="External" Id="Rcb36ec1e78f14954" /><Relationship Type="http://schemas.openxmlformats.org/officeDocument/2006/relationships/hyperlink" Target="https://meteor.aihw.gov.au/content/678920" TargetMode="External" Id="R4eb9653cf1b7462d" /><Relationship Type="http://schemas.openxmlformats.org/officeDocument/2006/relationships/hyperlink" Target="https://meteor.aihw.gov.au/RegistrationAuthority/12" TargetMode="External" Id="Rd4a4d4d668ce4f49" /><Relationship Type="http://schemas.openxmlformats.org/officeDocument/2006/relationships/hyperlink" Target="https://meteor.aihw.gov.au/RegistrationAuthority/3" TargetMode="External" Id="R515a6fb6c56e458a" /><Relationship Type="http://schemas.openxmlformats.org/officeDocument/2006/relationships/hyperlink" Target="https://meteor.aihw.gov.au/content/583822" TargetMode="External" Id="Rd9641f45ec3441bb" /><Relationship Type="http://schemas.openxmlformats.org/officeDocument/2006/relationships/hyperlink" Target="https://meteor.aihw.gov.au/RegistrationAuthority/3" TargetMode="External" Id="R83746ca4dbc44e99" /></Relationships>
</file>

<file path=word/_rels/header1.xml.rels>&#65279;<?xml version="1.0" encoding="utf-8"?><Relationships xmlns="http://schemas.openxmlformats.org/package/2006/relationships"><Relationship Type="http://schemas.openxmlformats.org/officeDocument/2006/relationships/image" Target="/media/image.png" Id="Rd58020ea177d41ad" /></Relationships>
</file>