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86418e7655148af"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services opening hours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services opening hours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571791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a51dbfc4ca4e71">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Aboriginal and Torres Strait Islander standalone substance use services opening hours cluster is used to describe the provision of Aboriginal and Torres Strait Islander standalone substance use services outside usual opening hours, during the reporting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Outside of usual opening hours for the Aboriginal and Torres Strait Islander health services are:</w:t>
            </w:r>
          </w:p>
          <w:p>
            <w:pPr>
              <w:pStyle w:val="ListParagraph"/>
              <w:numPr>
                <w:ilvl w:val="0"/>
                <w:numId w:val="2"/>
              </w:numPr>
            </w:pPr>
            <w:r>
              <w:rPr>
                <w:rStyle w:val="row-content-rich-text"/>
              </w:rPr>
              <w:t xml:space="preserve">8pm - 8am weekdays</w:t>
            </w:r>
          </w:p>
          <w:p>
            <w:pPr>
              <w:pStyle w:val="ListParagraph"/>
              <w:numPr>
                <w:ilvl w:val="0"/>
                <w:numId w:val="2"/>
              </w:numPr>
            </w:pPr>
            <w:r>
              <w:rPr>
                <w:rStyle w:val="row-content-rich-text"/>
              </w:rPr>
              <w:t xml:space="preserve">After 1pm Saturday</w:t>
            </w:r>
          </w:p>
          <w:p>
            <w:pPr>
              <w:pStyle w:val="ListParagraph"/>
              <w:numPr>
                <w:ilvl w:val="0"/>
                <w:numId w:val="2"/>
              </w:numPr>
            </w:pPr>
            <w:r>
              <w:rPr>
                <w:rStyle w:val="row-content-rich-text"/>
              </w:rPr>
              <w:t xml:space="preserve">Sunday/Public holidays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77e80e7860c41de">
              <w:r>
                <w:rPr>
                  <w:rStyle w:val="Hyperlink"/>
                </w:rPr>
                <w:t xml:space="preserve">Aboriginal and Torres Strait Islander standalone substance use services DSS</w:t>
              </w:r>
            </w:hyperlink>
          </w:p>
          <w:p>
            <w:pPr>
              <w:pStyle w:val="registration-status"/>
              <w:spacing w:before="0" w:after="0"/>
            </w:pPr>
            <w:hyperlink w:history="true" r:id="R8bfc4f7a466a4f34">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6fac6f02744a4234">
              <w:r>
                <w:rPr>
                  <w:rStyle w:val="Hyperlink"/>
                </w:rPr>
                <w:t xml:space="preserve">Aboriginal and Torres Strait Islander standalone substance use services DSS</w:t>
              </w:r>
            </w:hyperlink>
          </w:p>
          <w:p>
            <w:pPr>
              <w:pStyle w:val="registration-status"/>
              <w:spacing w:before="0" w:after="0"/>
            </w:pPr>
            <w:hyperlink w:history="true" r:id="Rb44a0aba3ebd4dc2">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8ac39b74f94f4d5e">
              <w:r>
                <w:rPr>
                  <w:rStyle w:val="Hyperlink"/>
                </w:rPr>
                <w:t xml:space="preserve">Aboriginal and Torres Strait Islander standalone substance use services DSS </w:t>
              </w:r>
            </w:hyperlink>
          </w:p>
          <w:p>
            <w:pPr>
              <w:pStyle w:val="registration-status"/>
              <w:spacing w:before="0" w:after="0"/>
            </w:pPr>
            <w:hyperlink w:history="true" r:id="R5e9ac8f04c73447a">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136122376c7e42e4">
              <w:r>
                <w:rPr>
                  <w:rStyle w:val="Hyperlink"/>
                </w:rPr>
                <w:t xml:space="preserve">Aboriginal and Torres Strait Islander standalone substance use services DSS </w:t>
              </w:r>
            </w:hyperlink>
          </w:p>
          <w:p>
            <w:pPr>
              <w:pStyle w:val="registration-status"/>
              <w:spacing w:before="0" w:after="0"/>
            </w:pPr>
            <w:hyperlink w:history="true" r:id="Rff7b76c2c4ad4d25">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b3921f3c5a6d43f2">
                    <w:r>
                      <w:rPr>
                        <w:rStyle w:val="Hyperlink"/>
                      </w:rPr>
                      <w:t xml:space="preserve">Service provider organisation—service provision outside of usual opening hours indicator, yes/no code N</w:t>
                    </w:r>
                  </w:hyperlink>
                </w:p>
                <w:p>
                  <w:r>
                    <w:rPr>
                      <w:b/>
                      <w:i/>
                      <w:color w:val="333333"/>
                    </w:rPr>
                    <w:t xml:space="preserve">DSS specific information:</w:t>
                  </w:r>
                </w:p>
                <w:p>
                  <w:r>
                    <w:t xml:space="preserve">This data element is used to determine if the Aboriginal and Torres Strait Islander standalone substance use service provider organisation provides services outside of usual opening hours.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fecce88e009846e1">
                    <w:r>
                      <w:rPr>
                        <w:rStyle w:val="Hyperlink"/>
                      </w:rPr>
                      <w:t xml:space="preserve">Service provider organisation—service provision outside of usual opening hours type, Aboriginal and Torres Strait Islander standalone substance use services type code N[N]</w:t>
                    </w:r>
                  </w:hyperlink>
                </w:p>
                <w:p>
                  <w:r>
                    <w:rPr>
                      <w:b/>
                      <w:i/>
                      <w:color w:val="333333"/>
                    </w:rPr>
                    <w:t xml:space="preserve">Conditional obligation:</w:t>
                  </w:r>
                </w:p>
                <w:p>
                  <w:r>
                    <w:t xml:space="preserve">This data element is used when a 'Yes' response is provided for Service provider organisation—service provision outside of usual opening hours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3208799731f840f5">
                    <w:r>
                      <w:rPr>
                        <w:rStyle w:val="Hyperlink"/>
                      </w:rPr>
                      <w:t xml:space="preserve">Service provider organisation—service provision outside of usual opening hours type, text [X(199)]</w:t>
                    </w:r>
                  </w:hyperlink>
                </w:p>
                <w:p>
                  <w:r>
                    <w:rPr>
                      <w:b/>
                      <w:i/>
                      <w:color w:val="333333"/>
                    </w:rPr>
                    <w:t xml:space="preserve">Conditional obligation:</w:t>
                  </w:r>
                </w:p>
                <w:p>
                  <w:r>
                    <w:t xml:space="preserve">This data element is used when an 'Other, please specify' response is provided for Service provider organisation—service provision outside of usual opening hours type, Aboriginal and Torres Strait Islander standalone substance use services type code N[N].</w:t>
                  </w:r>
                </w:p>
                <w:p>
                  <w:r>
                    <w:rPr>
                      <w:b/>
                      <w:i/>
                      <w:color w:val="333333"/>
                    </w:rPr>
                    <w:t xml:space="preserve">DSS specific information:</w:t>
                  </w:r>
                </w:p>
                <w:p>
                  <w:r>
                    <w:t xml:space="preserve">This data element refers to the type of care provided by the Aboriginal and Torres Strait Islander standalone substance use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204ce58a3f54a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571791</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afbb717ba24f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04ce58a3f54a95" /><Relationship Type="http://schemas.openxmlformats.org/officeDocument/2006/relationships/header" Target="/word/header1.xml" Id="R0852f1cb80174592" /><Relationship Type="http://schemas.openxmlformats.org/officeDocument/2006/relationships/settings" Target="/word/settings.xml" Id="R689428656c434d21" /><Relationship Type="http://schemas.openxmlformats.org/officeDocument/2006/relationships/styles" Target="/word/styles.xml" Id="R7d5dc14603f84574" /><Relationship Type="http://schemas.openxmlformats.org/officeDocument/2006/relationships/numbering" Target="/word/numbering.xml" Id="R0b1a4f488b3e4b9e" /><Relationship Type="http://schemas.openxmlformats.org/officeDocument/2006/relationships/hyperlink" Target="https://meteor.aihw.gov.au/RegistrationAuthority/6" TargetMode="External" Id="R1ea51dbfc4ca4e71" /><Relationship Type="http://schemas.openxmlformats.org/officeDocument/2006/relationships/hyperlink" Target="https://meteor.aihw.gov.au/content/664760" TargetMode="External" Id="Rd77e80e7860c41de" /><Relationship Type="http://schemas.openxmlformats.org/officeDocument/2006/relationships/hyperlink" Target="https://meteor.aihw.gov.au/RegistrationAuthority/6" TargetMode="External" Id="R8bfc4f7a466a4f34" /><Relationship Type="http://schemas.openxmlformats.org/officeDocument/2006/relationships/hyperlink" Target="https://meteor.aihw.gov.au/content/561172" TargetMode="External" Id="R6fac6f02744a4234" /><Relationship Type="http://schemas.openxmlformats.org/officeDocument/2006/relationships/hyperlink" Target="https://meteor.aihw.gov.au/RegistrationAuthority/6" TargetMode="External" Id="Rb44a0aba3ebd4dc2" /><Relationship Type="http://schemas.openxmlformats.org/officeDocument/2006/relationships/hyperlink" Target="https://meteor.aihw.gov.au/content/664861" TargetMode="External" Id="R8ac39b74f94f4d5e" /><Relationship Type="http://schemas.openxmlformats.org/officeDocument/2006/relationships/hyperlink" Target="https://meteor.aihw.gov.au/RegistrationAuthority/6" TargetMode="External" Id="R5e9ac8f04c73447a" /><Relationship Type="http://schemas.openxmlformats.org/officeDocument/2006/relationships/hyperlink" Target="https://meteor.aihw.gov.au/content/664879" TargetMode="External" Id="R136122376c7e42e4" /><Relationship Type="http://schemas.openxmlformats.org/officeDocument/2006/relationships/hyperlink" Target="https://meteor.aihw.gov.au/RegistrationAuthority/6" TargetMode="External" Id="Rff7b76c2c4ad4d25" /><Relationship Type="http://schemas.openxmlformats.org/officeDocument/2006/relationships/hyperlink" Target="https://meteor.aihw.gov.au/content/565865" TargetMode="External" Id="Rb3921f3c5a6d43f2" /><Relationship Type="http://schemas.openxmlformats.org/officeDocument/2006/relationships/hyperlink" Target="https://meteor.aihw.gov.au/content/571778" TargetMode="External" Id="Rfecce88e009846e1" /><Relationship Type="http://schemas.openxmlformats.org/officeDocument/2006/relationships/hyperlink" Target="https://meteor.aihw.gov.au/content/566957" TargetMode="External" Id="R3208799731f840f5" /></Relationships>
</file>

<file path=word/_rels/header1.xml.rels>&#65279;<?xml version="1.0" encoding="utf-8"?><Relationships xmlns="http://schemas.openxmlformats.org/package/2006/relationships"><Relationship Type="http://schemas.openxmlformats.org/officeDocument/2006/relationships/image" Target="/media/image.png" Id="R41afbb717ba24f0e" /></Relationships>
</file>