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ac49afe8164848"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d7887cdff43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1b5c3ca824ffe">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484f3a0ba4b0b">
              <w:r>
                <w:rPr>
                  <w:rStyle w:val="Hyperlink"/>
                </w:rPr>
                <w:t xml:space="preserve">Other cancer treatment 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course of treatment.</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0d0a78088649ef">
              <w:r>
                <w:rPr>
                  <w:rStyle w:val="Hyperlink"/>
                </w:rPr>
                <w:t xml:space="preserve">Cancer treatment—other cancer treatment, text [X(150)]</w:t>
              </w:r>
            </w:hyperlink>
          </w:p>
          <w:p>
            <w:pPr>
              <w:spacing w:before="0" w:after="0"/>
            </w:pPr>
            <w:r>
              <w:rPr>
                <w:rStyle w:val="row-content"/>
                <w:color w:val="244061"/>
              </w:rPr>
              <w:t xml:space="preserve">       </w:t>
            </w:r>
            <w:hyperlink w:history="true" r:id="R78f5ee5d2a664e0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cf046b469624794">
              <w:r>
                <w:rPr>
                  <w:rStyle w:val="Hyperlink"/>
                </w:rPr>
                <w:t xml:space="preserve">Cancer treatment—cancer treatment type, code N[N]</w:t>
              </w:r>
            </w:hyperlink>
          </w:p>
          <w:p>
            <w:pPr>
              <w:spacing w:before="0" w:after="0"/>
            </w:pPr>
            <w:r>
              <w:rPr>
                <w:rStyle w:val="row-content"/>
                <w:color w:val="244061"/>
              </w:rPr>
              <w:t xml:space="preserve">       </w:t>
            </w:r>
            <w:hyperlink w:history="true" r:id="Rfc4479d707944e2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73526a8136148d5">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094802d764fb404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42ce7f6564d5d">
              <w:r>
                <w:rPr>
                  <w:rStyle w:val="Hyperlink"/>
                </w:rPr>
                <w:t xml:space="preserve">Adolescent and young adult cancer (clinical) DSS</w:t>
              </w:r>
            </w:hyperlink>
          </w:p>
          <w:p>
            <w:pPr>
              <w:spacing w:before="0" w:after="0"/>
            </w:pPr>
            <w:r>
              <w:rPr>
                <w:rStyle w:val="row-content"/>
                <w:color w:val="244061"/>
              </w:rPr>
              <w:t xml:space="preserve">       </w:t>
            </w:r>
            <w:hyperlink w:history="true" r:id="R753f265aecb9439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aaa75740257c427b">
              <w:r>
                <w:rPr>
                  <w:rStyle w:val="Hyperlink"/>
                </w:rPr>
                <w:t xml:space="preserve">Adolescent and young adult cancer (clinical) NBPDS</w:t>
              </w:r>
            </w:hyperlink>
          </w:p>
          <w:p>
            <w:pPr>
              <w:spacing w:before="0" w:after="0"/>
            </w:pPr>
            <w:r>
              <w:rPr>
                <w:rStyle w:val="row-content"/>
                <w:color w:val="244061"/>
              </w:rPr>
              <w:t xml:space="preserve">       </w:t>
            </w:r>
            <w:hyperlink w:history="true" r:id="R3f392e837cbd4c0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2db508fc40fa4bdc">
              <w:r>
                <w:rPr>
                  <w:rStyle w:val="Hyperlink"/>
                </w:rPr>
                <w:t xml:space="preserve">Cancer (clinical) DSS</w:t>
              </w:r>
            </w:hyperlink>
          </w:p>
          <w:p>
            <w:pPr>
              <w:spacing w:before="0" w:after="0"/>
            </w:pPr>
            <w:r>
              <w:rPr>
                <w:rStyle w:val="row-content"/>
                <w:color w:val="244061"/>
              </w:rPr>
              <w:t xml:space="preserve">       </w:t>
            </w:r>
            <w:hyperlink w:history="true" r:id="Ra749dae73ad047e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hyperlink w:history="true" r:id="R57c127c2eb914352">
              <w:r>
                <w:rPr>
                  <w:rStyle w:val="Hyperlink"/>
                </w:rPr>
                <w:t xml:space="preserve">Cancer (clinical) NBPDS</w:t>
              </w:r>
            </w:hyperlink>
          </w:p>
          <w:p>
            <w:pPr>
              <w:spacing w:before="0" w:after="0"/>
            </w:pPr>
            <w:r>
              <w:rPr>
                <w:rStyle w:val="row-content"/>
                <w:color w:val="244061"/>
              </w:rPr>
              <w:t xml:space="preserve">       </w:t>
            </w:r>
            <w:hyperlink w:history="true" r:id="R6cb60ca111b14b2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having treatment that cannot be defined as surgery, radiotherapy or systemic therapy according to the definitions of those data items in this data set.</w:t>
            </w:r>
          </w:p>
          <w:p>
            <w:r>
              <w:br/>
            </w:r>
            <w:r>
              <w:br/>
            </w:r>
            <w:hyperlink w:history="true" r:id="R54bf4c1015264bc4">
              <w:r>
                <w:rPr>
                  <w:rStyle w:val="Hyperlink"/>
                </w:rPr>
                <w:t xml:space="preserve">Gynaecological cancer (clinical) DSS</w:t>
              </w:r>
            </w:hyperlink>
          </w:p>
          <w:p>
            <w:pPr>
              <w:spacing w:before="0" w:after="0"/>
            </w:pPr>
            <w:r>
              <w:rPr>
                <w:rStyle w:val="row-content"/>
                <w:color w:val="244061"/>
              </w:rPr>
              <w:t xml:space="preserve">       </w:t>
            </w:r>
            <w:hyperlink w:history="true" r:id="R76609ba7510c413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treatment that cannot be defined as surgery, radiotherapy or systemic therapy according to the definitions of those data items in this data set specification.</w:t>
            </w:r>
            <w:r>
              <w:br/>
            </w:r>
            <w:r>
              <w:rPr>
                <w:rStyle w:val="row-content"/>
                <w:b/>
                <w:i/>
              </w:rPr>
              <w:t xml:space="preserve">DSS specific information: </w:t>
            </w:r>
            <w:r>
              <w:rPr>
                <w:rStyle w:val="row-content"/>
              </w:rPr>
              <w:t xml:space="preserve">This data element is to be used to describe treatment, other than surgery, radiotherapy or systemic therapy, used to treat a first recurrence of gynaecological cancer.</w:t>
            </w:r>
            <w:r>
              <w:br/>
            </w:r>
            <w:r>
              <w:br/>
            </w:r>
            <w:hyperlink w:history="true" r:id="Rba68ee044f0940e3">
              <w:r>
                <w:rPr>
                  <w:rStyle w:val="Hyperlink"/>
                </w:rPr>
                <w:t xml:space="preserve">Gynaecological cancer (clinical) NBPDS</w:t>
              </w:r>
            </w:hyperlink>
          </w:p>
          <w:p>
            <w:pPr>
              <w:spacing w:before="0" w:after="0"/>
            </w:pPr>
            <w:r>
              <w:rPr>
                <w:rStyle w:val="row-content"/>
                <w:color w:val="244061"/>
              </w:rPr>
              <w:t xml:space="preserve">       </w:t>
            </w:r>
            <w:hyperlink w:history="true" r:id="R5399036efec2492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treatment that cannot be defined as surgery, radiotherapy or systemic therapy according to the definitions of those data items in this data set.</w:t>
            </w:r>
          </w:p>
          <w:p>
            <w:r>
              <w:br/>
            </w:r>
            <w:r>
              <w:rPr>
                <w:rStyle w:val="row-content"/>
                <w:b/>
                <w:i/>
              </w:rPr>
              <w:t xml:space="preserve">DSS specific information: </w:t>
            </w:r>
          </w:p>
          <w:p>
            <w:r>
              <w:rPr>
                <w:rStyle w:val="row-content"/>
              </w:rPr>
              <w:t xml:space="preserve">This data element is to be used to describe treatment, other than surgery, radiotherapy or systemic therapy, used to treat a first recurrence of gynaecological cancer.</w:t>
            </w:r>
          </w:p>
          <w:p>
            <w:r>
              <w:br/>
            </w:r>
            <w:r>
              <w:br/>
            </w:r>
          </w:p>
        </w:tc>
      </w:tr>
    </w:tbl>
    <w:p/>
    <w:tbl>
      <w:tblPr>
        <w:tblStyle w:val="TableGrid"/>
        <w:tblW w:w="0" w:type="auto"/>
      </w:tblPr>
    </w:tbl>
    <w:p>
      <w:r>
        <w:br/>
      </w:r>
    </w:p>
    <w:sectPr>
      <w:footerReference xmlns:r="http://schemas.openxmlformats.org/officeDocument/2006/relationships" w:type="default" r:id="R6e7e545922a0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1b726fb90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e545922a043de" /><Relationship Type="http://schemas.openxmlformats.org/officeDocument/2006/relationships/header" Target="/word/header1.xml" Id="R8ab4bbe5bcd04e32" /><Relationship Type="http://schemas.openxmlformats.org/officeDocument/2006/relationships/settings" Target="/word/settings.xml" Id="R8eafc4b39cd04426" /><Relationship Type="http://schemas.openxmlformats.org/officeDocument/2006/relationships/styles" Target="/word/styles.xml" Id="R745d251bb19d4597" /><Relationship Type="http://schemas.openxmlformats.org/officeDocument/2006/relationships/hyperlink" Target="https://meteor.aihw.gov.au/RegistrationAuthority/12" TargetMode="External" Id="R5f4d7887cdff433a" /><Relationship Type="http://schemas.openxmlformats.org/officeDocument/2006/relationships/hyperlink" Target="https://meteor.aihw.gov.au/content/561621" TargetMode="External" Id="R4a41b5c3ca824ffe" /><Relationship Type="http://schemas.openxmlformats.org/officeDocument/2006/relationships/hyperlink" Target="https://meteor.aihw.gov.au/content/409006" TargetMode="External" Id="R09f484f3a0ba4b0b" /><Relationship Type="http://schemas.openxmlformats.org/officeDocument/2006/relationships/numbering" Target="/word/numbering.xml" Id="R0ef15551075d45b2" /><Relationship Type="http://schemas.openxmlformats.org/officeDocument/2006/relationships/hyperlink" Target="https://meteor.aihw.gov.au/content/403836" TargetMode="External" Id="R1b0d0a78088649ef" /><Relationship Type="http://schemas.openxmlformats.org/officeDocument/2006/relationships/hyperlink" Target="https://meteor.aihw.gov.au/RegistrationAuthority/12" TargetMode="External" Id="R78f5ee5d2a664e09" /><Relationship Type="http://schemas.openxmlformats.org/officeDocument/2006/relationships/hyperlink" Target="https://meteor.aihw.gov.au/content/561618" TargetMode="External" Id="R5cf046b469624794" /><Relationship Type="http://schemas.openxmlformats.org/officeDocument/2006/relationships/hyperlink" Target="https://meteor.aihw.gov.au/RegistrationAuthority/12" TargetMode="External" Id="Rfc4479d707944e23" /><Relationship Type="http://schemas.openxmlformats.org/officeDocument/2006/relationships/hyperlink" Target="https://meteor.aihw.gov.au/content/505115" TargetMode="External" Id="R373526a8136148d5" /><Relationship Type="http://schemas.openxmlformats.org/officeDocument/2006/relationships/hyperlink" Target="https://meteor.aihw.gov.au/RegistrationAuthority/12" TargetMode="External" Id="R094802d764fb404a" /><Relationship Type="http://schemas.openxmlformats.org/officeDocument/2006/relationships/hyperlink" Target="https://meteor.aihw.gov.au/content/432097" TargetMode="External" Id="Ra2a42ce7f6564d5d" /><Relationship Type="http://schemas.openxmlformats.org/officeDocument/2006/relationships/hyperlink" Target="https://meteor.aihw.gov.au/RegistrationAuthority/12" TargetMode="External" Id="R753f265aecb94395" /><Relationship Type="http://schemas.openxmlformats.org/officeDocument/2006/relationships/hyperlink" Target="https://meteor.aihw.gov.au/content/599629" TargetMode="External" Id="Raaa75740257c427b" /><Relationship Type="http://schemas.openxmlformats.org/officeDocument/2006/relationships/hyperlink" Target="https://meteor.aihw.gov.au/RegistrationAuthority/12" TargetMode="External" Id="R3f392e837cbd4c09" /><Relationship Type="http://schemas.openxmlformats.org/officeDocument/2006/relationships/hyperlink" Target="https://meteor.aihw.gov.au/content/560813" TargetMode="External" Id="R2db508fc40fa4bdc" /><Relationship Type="http://schemas.openxmlformats.org/officeDocument/2006/relationships/hyperlink" Target="https://meteor.aihw.gov.au/RegistrationAuthority/12" TargetMode="External" Id="Ra749dae73ad047e9" /><Relationship Type="http://schemas.openxmlformats.org/officeDocument/2006/relationships/hyperlink" Target="https://meteor.aihw.gov.au/content/597861" TargetMode="External" Id="R57c127c2eb914352" /><Relationship Type="http://schemas.openxmlformats.org/officeDocument/2006/relationships/hyperlink" Target="https://meteor.aihw.gov.au/RegistrationAuthority/12" TargetMode="External" Id="R6cb60ca111b14b23" /><Relationship Type="http://schemas.openxmlformats.org/officeDocument/2006/relationships/hyperlink" Target="https://meteor.aihw.gov.au/content/421105" TargetMode="External" Id="R54bf4c1015264bc4" /><Relationship Type="http://schemas.openxmlformats.org/officeDocument/2006/relationships/hyperlink" Target="https://meteor.aihw.gov.au/RegistrationAuthority/12" TargetMode="External" Id="R76609ba7510c4134" /><Relationship Type="http://schemas.openxmlformats.org/officeDocument/2006/relationships/hyperlink" Target="https://meteor.aihw.gov.au/content/599620" TargetMode="External" Id="Rba68ee044f0940e3" /><Relationship Type="http://schemas.openxmlformats.org/officeDocument/2006/relationships/hyperlink" Target="https://meteor.aihw.gov.au/RegistrationAuthority/12" TargetMode="External" Id="R5399036efec24927" /></Relationships>
</file>

<file path=word/_rels/header1.xml.rels>&#65279;<?xml version="1.0" encoding="utf-8"?><Relationships xmlns="http://schemas.openxmlformats.org/package/2006/relationships"><Relationship Type="http://schemas.openxmlformats.org/officeDocument/2006/relationships/image" Target="/media/image.png" Id="Rcee1b726fb904683" /></Relationships>
</file>