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b1cd2ed89940d9"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30654cf8a4619">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spacing w:after="160"/>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p>
            <w:pPr/>
            <w:r>
              <w:rPr>
                <w:rStyle w:val="row-content-rich-text"/>
              </w:rPr>
              <w:t xml:space="preserve">The Cancer (clinical) data set specification is intended to only describe data collected in relation to the </w:t>
            </w:r>
            <w:r>
              <w:rPr>
                <w:rStyle w:val="row-content-rich-text"/>
                <w:b/>
              </w:rPr>
              <w:t xml:space="preserve">initial course of cancer treatment</w:t>
            </w:r>
            <w:r>
              <w:rPr>
                <w:rStyle w:val="row-content-rich-text"/>
              </w:rPr>
              <w:t xml:space="preserve">. The initial course of treatment includes all treatments administered to the patient from diagnosis and before disease progression or recurrence.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to be collected for the initial course of cancer treatment. The initial course of treatment includes all treatments administered to the patient from diagnosis and before disease progression or recurrence.</w:t>
            </w:r>
          </w:p>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eeb1565fdc4ae2">
              <w:r>
                <w:rPr>
                  <w:rStyle w:val="Hyperlink"/>
                </w:rPr>
                <w:t xml:space="preserve">Cancer (clinical) DSS</w:t>
              </w:r>
            </w:hyperlink>
          </w:p>
          <w:p>
            <w:pPr>
              <w:pStyle w:val="registration-status"/>
              <w:spacing w:before="0" w:after="0"/>
            </w:pPr>
            <w:hyperlink w:history="true" r:id="R89342c0c5f79405d">
              <w:r>
                <w:rPr>
                  <w:rStyle w:val="Hyperlink"/>
                  <w:color w:val="244061"/>
                </w:rPr>
                <w:t xml:space="preserve">Health</w:t>
              </w:r>
            </w:hyperlink>
            <w:r>
              <w:rPr>
                <w:rStyle w:val="row-content"/>
                <w:color w:val="244061"/>
              </w:rPr>
              <w:t xml:space="preserve">, Superseded 08/05/2014</w:t>
            </w:r>
          </w:p>
          <w:p>
            <w:r>
              <w:br/>
            </w:r>
            <w:r>
              <w:rPr>
                <w:rStyle w:val="row-content"/>
              </w:rPr>
              <w:t xml:space="preserve">Has been superseded by </w:t>
            </w:r>
            <w:hyperlink w:history="true" r:id="Rc0a08b2d5ed24450">
              <w:r>
                <w:rPr>
                  <w:rStyle w:val="Hyperlink"/>
                </w:rPr>
                <w:t xml:space="preserve">Cancer (clinical) NBPDS</w:t>
              </w:r>
            </w:hyperlink>
          </w:p>
          <w:p>
            <w:pPr>
              <w:pStyle w:val="registration-status"/>
              <w:spacing w:before="0" w:after="0"/>
            </w:pPr>
            <w:hyperlink w:history="true" r:id="Refb2324659894ff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ca8aade62e4b51">
              <w:r>
                <w:rPr>
                  <w:rStyle w:val="Hyperlink"/>
                </w:rPr>
                <w:t xml:space="preserve">Adolescent and young adult cancer (clinical) DSS</w:t>
              </w:r>
            </w:hyperlink>
          </w:p>
          <w:p>
            <w:pPr>
              <w:pStyle w:val="registration-status"/>
              <w:spacing w:before="0" w:after="0"/>
            </w:pPr>
            <w:hyperlink w:history="true" r:id="R829626065fac4b34">
              <w:r>
                <w:rPr>
                  <w:rStyle w:val="Hyperlink"/>
                  <w:color w:val="244061"/>
                </w:rPr>
                <w:t xml:space="preserve">Health</w:t>
              </w:r>
            </w:hyperlink>
            <w:r>
              <w:rPr>
                <w:rStyle w:val="row-content"/>
                <w:color w:val="244061"/>
              </w:rPr>
              <w:t xml:space="preserve">, Superseded 14/05/2015</w:t>
            </w:r>
          </w:p>
          <w:p>
            <w:r>
              <w:br/>
            </w:r>
            <w:hyperlink w:history="true" r:id="R7c1c040dbcfb4014">
              <w:r>
                <w:rPr>
                  <w:rStyle w:val="Hyperlink"/>
                </w:rPr>
                <w:t xml:space="preserve">Gynaecological cancer (clinical) DSS</w:t>
              </w:r>
            </w:hyperlink>
          </w:p>
          <w:p>
            <w:pPr>
              <w:pStyle w:val="registration-status"/>
              <w:spacing w:before="0" w:after="0"/>
            </w:pPr>
            <w:hyperlink w:history="true" r:id="R7689ea652ec54d90">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hyperlink w:history="true" r:id="R2c7df8ae101d42ce">
              <w:r>
                <w:rPr>
                  <w:rStyle w:val="Hyperlink"/>
                </w:rPr>
                <w:t xml:space="preserve">Lung cancer (clinical) DSS</w:t>
              </w:r>
            </w:hyperlink>
          </w:p>
          <w:p>
            <w:pPr>
              <w:pStyle w:val="registration-status"/>
              <w:spacing w:before="0" w:after="0"/>
            </w:pPr>
            <w:hyperlink w:history="true" r:id="R09b2d3213a24435c">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1afe94d32d4a5b">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d1945f08b404c">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be042a2674f92">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5398e9fab2485c">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bcbd418f384a4c">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2b03b717fa48dc">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b70a8e18440d8">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913d3d4854bb3">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cab87d67e840a9">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7290b45ad4d5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ed7a276cb542b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c3c82fc104f5a">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68c8bac9c14191">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85c39de25405b">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97a1eeb37d4dc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3f8ffee994fa1">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d86a9c8f624062">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d61004b77942a2">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8071f35514ded">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b6fcd9c2434080">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faea202b3e4b27">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8b3da94c4249f7">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923b1b5c8b4c1b">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a3d19499d4df4">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d99a71784483d">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5ba5de665d4999">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93e6eed6494d52">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c7e06700444f6">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e4c9937f634629">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9c11fdd894072">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35f2478c34aaa">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378fbfa1c44b4">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db49c729f14901">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0f5285204247f2">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a50b2985a4ec9">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ca22ab4514684">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9a8ed7e5e4cbd">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c3cc018db4a4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2c650e6b304040">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f13391f634f71">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342470460459d">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a5d6291a24aa7">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17f33c4c8434c">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062f32fc34503">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006dab19a4825">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0d2c92a454d4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d08407e6b4a5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eee288bc324b0a">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163ac7796c479c">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ffa5f1e6c405b">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1642936b74144">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11236200c42f7">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6e8000067491f">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63e19c52a442c">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44f4576ea4c94">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07101b4314222">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b22c97d6724f75">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a553c610244b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d85e3af2448b2">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bda2416914879">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f4f91069d4ece">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ba7ae328e84499">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be06e24aff4c5c">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46250c75042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7364e6e9c434f">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29b8299524a06">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5620b02e747e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0ea9da341409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752ce7c4eb4f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bf767c0e84fde">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692bb09e5d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560813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1e0d249e945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92bb09e5d4242" /><Relationship Type="http://schemas.openxmlformats.org/officeDocument/2006/relationships/header" Target="/word/header1.xml" Id="Rceeaff88f0b54edc" /><Relationship Type="http://schemas.openxmlformats.org/officeDocument/2006/relationships/settings" Target="/word/settings.xml" Id="R43c790fad074441b" /><Relationship Type="http://schemas.openxmlformats.org/officeDocument/2006/relationships/styles" Target="/word/styles.xml" Id="Rf38f91d8168b4bfc" /><Relationship Type="http://schemas.openxmlformats.org/officeDocument/2006/relationships/numbering" Target="/word/numbering.xml" Id="Rca63ecc12e1b419c" /><Relationship Type="http://schemas.openxmlformats.org/officeDocument/2006/relationships/hyperlink" Target="https://meteor.aihw.gov.au/RegistrationAuthority/12" TargetMode="External" Id="R39e30654cf8a4619" /><Relationship Type="http://schemas.openxmlformats.org/officeDocument/2006/relationships/hyperlink" Target="https://meteor.aihw.gov.au/content/394731" TargetMode="External" Id="Rdeeeb1565fdc4ae2" /><Relationship Type="http://schemas.openxmlformats.org/officeDocument/2006/relationships/hyperlink" Target="https://meteor.aihw.gov.au/RegistrationAuthority/12" TargetMode="External" Id="R89342c0c5f79405d" /><Relationship Type="http://schemas.openxmlformats.org/officeDocument/2006/relationships/hyperlink" Target="https://meteor.aihw.gov.au/content/597861" TargetMode="External" Id="Rc0a08b2d5ed24450" /><Relationship Type="http://schemas.openxmlformats.org/officeDocument/2006/relationships/hyperlink" Target="https://meteor.aihw.gov.au/RegistrationAuthority/12" TargetMode="External" Id="Refb2324659894ff7" /><Relationship Type="http://schemas.openxmlformats.org/officeDocument/2006/relationships/hyperlink" Target="https://meteor.aihw.gov.au/content/432097" TargetMode="External" Id="Re2ca8aade62e4b51" /><Relationship Type="http://schemas.openxmlformats.org/officeDocument/2006/relationships/hyperlink" Target="https://meteor.aihw.gov.au/RegistrationAuthority/12" TargetMode="External" Id="R829626065fac4b34" /><Relationship Type="http://schemas.openxmlformats.org/officeDocument/2006/relationships/hyperlink" Target="https://meteor.aihw.gov.au/content/421105" TargetMode="External" Id="R7c1c040dbcfb4014" /><Relationship Type="http://schemas.openxmlformats.org/officeDocument/2006/relationships/hyperlink" Target="https://meteor.aihw.gov.au/RegistrationAuthority/12" TargetMode="External" Id="R7689ea652ec54d90" /><Relationship Type="http://schemas.openxmlformats.org/officeDocument/2006/relationships/hyperlink" Target="https://meteor.aihw.gov.au/content/430950" TargetMode="External" Id="R2c7df8ae101d42ce" /><Relationship Type="http://schemas.openxmlformats.org/officeDocument/2006/relationships/hyperlink" Target="https://meteor.aihw.gov.au/RegistrationAuthority/12" TargetMode="External" Id="R09b2d3213a24435c" /><Relationship Type="http://schemas.openxmlformats.org/officeDocument/2006/relationships/hyperlink" Target="https://meteor.aihw.gov.au/content/561228" TargetMode="External" Id="R2d1afe94d32d4a5b" /><Relationship Type="http://schemas.openxmlformats.org/officeDocument/2006/relationships/hyperlink" Target="https://meteor.aihw.gov.au/content/561215" TargetMode="External" Id="R5c7d1945f08b404c" /><Relationship Type="http://schemas.openxmlformats.org/officeDocument/2006/relationships/hyperlink" Target="https://meteor.aihw.gov.au/content/561248" TargetMode="External" Id="R0ebbe042a2674f92" /><Relationship Type="http://schemas.openxmlformats.org/officeDocument/2006/relationships/hyperlink" Target="https://meteor.aihw.gov.au/content/561273" TargetMode="External" Id="R9b5398e9fab2485c" /><Relationship Type="http://schemas.openxmlformats.org/officeDocument/2006/relationships/hyperlink" Target="https://meteor.aihw.gov.au/content/561278" TargetMode="External" Id="R43bcbd418f384a4c" /><Relationship Type="http://schemas.openxmlformats.org/officeDocument/2006/relationships/hyperlink" Target="https://meteor.aihw.gov.au/content/561301" TargetMode="External" Id="R0f2b03b717fa48dc" /><Relationship Type="http://schemas.openxmlformats.org/officeDocument/2006/relationships/hyperlink" Target="https://meteor.aihw.gov.au/content/561324" TargetMode="External" Id="Rf2ab70a8e18440d8" /><Relationship Type="http://schemas.openxmlformats.org/officeDocument/2006/relationships/hyperlink" Target="https://meteor.aihw.gov.au/content/561329" TargetMode="External" Id="Re2f913d3d4854bb3" /><Relationship Type="http://schemas.openxmlformats.org/officeDocument/2006/relationships/hyperlink" Target="https://meteor.aihw.gov.au/content/561335" TargetMode="External" Id="R9acab87d67e840a9" /><Relationship Type="http://schemas.openxmlformats.org/officeDocument/2006/relationships/hyperlink" Target="https://meteor.aihw.gov.au/content/561278" TargetMode="External" Id="Rd3c7290b45ad4d51" /><Relationship Type="http://schemas.openxmlformats.org/officeDocument/2006/relationships/hyperlink" Target="https://meteor.aihw.gov.au/content/561301" TargetMode="External" Id="Rf6ed7a276cb542b1" /><Relationship Type="http://schemas.openxmlformats.org/officeDocument/2006/relationships/hyperlink" Target="https://meteor.aihw.gov.au/content/561356" TargetMode="External" Id="Raa7c3c82fc104f5a" /><Relationship Type="http://schemas.openxmlformats.org/officeDocument/2006/relationships/hyperlink" Target="https://meteor.aihw.gov.au/content/561360" TargetMode="External" Id="Rf068c8bac9c14191" /><Relationship Type="http://schemas.openxmlformats.org/officeDocument/2006/relationships/hyperlink" Target="https://meteor.aihw.gov.au/content/561366" TargetMode="External" Id="R93d85c39de25405b" /><Relationship Type="http://schemas.openxmlformats.org/officeDocument/2006/relationships/hyperlink" Target="https://meteor.aihw.gov.au/content/561278" TargetMode="External" Id="Rd397a1eeb37d4dc8" /><Relationship Type="http://schemas.openxmlformats.org/officeDocument/2006/relationships/hyperlink" Target="https://meteor.aihw.gov.au/content/561301" TargetMode="External" Id="Rcbd3f8ffee994fa1" /><Relationship Type="http://schemas.openxmlformats.org/officeDocument/2006/relationships/hyperlink" Target="https://meteor.aihw.gov.au/content/561380" TargetMode="External" Id="R32d86a9c8f624062" /><Relationship Type="http://schemas.openxmlformats.org/officeDocument/2006/relationships/hyperlink" Target="https://meteor.aihw.gov.au/content/561384" TargetMode="External" Id="R4bd61004b77942a2" /><Relationship Type="http://schemas.openxmlformats.org/officeDocument/2006/relationships/hyperlink" Target="https://meteor.aihw.gov.au/content/561389" TargetMode="External" Id="R3718071f35514ded" /><Relationship Type="http://schemas.openxmlformats.org/officeDocument/2006/relationships/hyperlink" Target="https://meteor.aihw.gov.au/content/561464" TargetMode="External" Id="Rd5b6fcd9c2434080" /><Relationship Type="http://schemas.openxmlformats.org/officeDocument/2006/relationships/hyperlink" Target="https://meteor.aihw.gov.au/content/561469" TargetMode="External" Id="R8bfaea202b3e4b27" /><Relationship Type="http://schemas.openxmlformats.org/officeDocument/2006/relationships/hyperlink" Target="https://meteor.aihw.gov.au/content/561476" TargetMode="External" Id="R0f8b3da94c4249f7" /><Relationship Type="http://schemas.openxmlformats.org/officeDocument/2006/relationships/hyperlink" Target="https://meteor.aihw.gov.au/content/561521" TargetMode="External" Id="R96923b1b5c8b4c1b" /><Relationship Type="http://schemas.openxmlformats.org/officeDocument/2006/relationships/hyperlink" Target="https://meteor.aihw.gov.au/content/561539" TargetMode="External" Id="R1c0a3d19499d4df4" /><Relationship Type="http://schemas.openxmlformats.org/officeDocument/2006/relationships/hyperlink" Target="https://meteor.aihw.gov.au/content/561567" TargetMode="External" Id="R13bd99a71784483d" /><Relationship Type="http://schemas.openxmlformats.org/officeDocument/2006/relationships/hyperlink" Target="https://meteor.aihw.gov.au/content/561574" TargetMode="External" Id="Ra05ba5de665d4999" /><Relationship Type="http://schemas.openxmlformats.org/officeDocument/2006/relationships/hyperlink" Target="https://meteor.aihw.gov.au/content/562816" TargetMode="External" Id="R5393e6eed6494d52" /><Relationship Type="http://schemas.openxmlformats.org/officeDocument/2006/relationships/hyperlink" Target="https://meteor.aihw.gov.au/content/561601" TargetMode="External" Id="R554c7e06700444f6" /><Relationship Type="http://schemas.openxmlformats.org/officeDocument/2006/relationships/hyperlink" Target="https://meteor.aihw.gov.au/content/561606" TargetMode="External" Id="R01e4c9937f634629" /><Relationship Type="http://schemas.openxmlformats.org/officeDocument/2006/relationships/hyperlink" Target="https://meteor.aihw.gov.au/content/561612" TargetMode="External" Id="R4809c11fdd894072" /><Relationship Type="http://schemas.openxmlformats.org/officeDocument/2006/relationships/hyperlink" Target="https://meteor.aihw.gov.au/content/393398" TargetMode="External" Id="Rc0235f2478c34aaa" /><Relationship Type="http://schemas.openxmlformats.org/officeDocument/2006/relationships/hyperlink" Target="https://meteor.aihw.gov.au/content/393364" TargetMode="External" Id="Recd378fbfa1c44b4" /><Relationship Type="http://schemas.openxmlformats.org/officeDocument/2006/relationships/hyperlink" Target="https://meteor.aihw.gov.au/content/422604" TargetMode="External" Id="R98db49c729f14901" /><Relationship Type="http://schemas.openxmlformats.org/officeDocument/2006/relationships/hyperlink" Target="https://meteor.aihw.gov.au/content/561618" TargetMode="External" Id="R020f5285204247f2" /><Relationship Type="http://schemas.openxmlformats.org/officeDocument/2006/relationships/hyperlink" Target="https://meteor.aihw.gov.au/content/561623" TargetMode="External" Id="Raf4a50b2985a4ec9" /><Relationship Type="http://schemas.openxmlformats.org/officeDocument/2006/relationships/hyperlink" Target="https://meteor.aihw.gov.au/content/561665" TargetMode="External" Id="R995ca22ab4514684" /><Relationship Type="http://schemas.openxmlformats.org/officeDocument/2006/relationships/hyperlink" Target="https://meteor.aihw.gov.au/content/294429" TargetMode="External" Id="R3f79a8ed7e5e4cbd" /><Relationship Type="http://schemas.openxmlformats.org/officeDocument/2006/relationships/hyperlink" Target="https://meteor.aihw.gov.au/content/269975" TargetMode="External" Id="R57dc3cc018db4a48" /><Relationship Type="http://schemas.openxmlformats.org/officeDocument/2006/relationships/hyperlink" Target="https://meteor.aihw.gov.au/content/426830" TargetMode="External" Id="R042c650e6b304040" /><Relationship Type="http://schemas.openxmlformats.org/officeDocument/2006/relationships/hyperlink" Target="https://meteor.aihw.gov.au/content/394071" TargetMode="External" Id="R5c2f13391f634f71" /><Relationship Type="http://schemas.openxmlformats.org/officeDocument/2006/relationships/hyperlink" Target="https://meteor.aihw.gov.au/content/394060" TargetMode="External" Id="Rc42342470460459d" /><Relationship Type="http://schemas.openxmlformats.org/officeDocument/2006/relationships/hyperlink" Target="https://meteor.aihw.gov.au/content/416129" TargetMode="External" Id="Rcfba5d6291a24aa7" /><Relationship Type="http://schemas.openxmlformats.org/officeDocument/2006/relationships/hyperlink" Target="https://meteor.aihw.gov.au/content/393841" TargetMode="External" Id="R77517f33c4c8434c" /><Relationship Type="http://schemas.openxmlformats.org/officeDocument/2006/relationships/hyperlink" Target="https://meteor.aihw.gov.au/content/393837" TargetMode="External" Id="Rc44062f32fc34503" /><Relationship Type="http://schemas.openxmlformats.org/officeDocument/2006/relationships/hyperlink" Target="https://meteor.aihw.gov.au/content/286620" TargetMode="External" Id="R2e1006dab19a4825" /><Relationship Type="http://schemas.openxmlformats.org/officeDocument/2006/relationships/hyperlink" Target="https://meteor.aihw.gov.au/content/286953" TargetMode="External" Id="R10e0d2c92a454d4c" /><Relationship Type="http://schemas.openxmlformats.org/officeDocument/2006/relationships/hyperlink" Target="https://meteor.aihw.gov.au/content/287035" TargetMode="External" Id="R151d08407e6b4a5d" /><Relationship Type="http://schemas.openxmlformats.org/officeDocument/2006/relationships/hyperlink" Target="https://meteor.aihw.gov.au/content/403720" TargetMode="External" Id="R5deee288bc324b0a" /><Relationship Type="http://schemas.openxmlformats.org/officeDocument/2006/relationships/hyperlink" Target="https://meteor.aihw.gov.au/content/393377" TargetMode="External" Id="R55163ac7796c479c" /><Relationship Type="http://schemas.openxmlformats.org/officeDocument/2006/relationships/hyperlink" Target="https://meteor.aihw.gov.au/content/403726" TargetMode="External" Id="R01fffa5f1e6c405b" /><Relationship Type="http://schemas.openxmlformats.org/officeDocument/2006/relationships/hyperlink" Target="https://meteor.aihw.gov.au/content/422555" TargetMode="External" Id="R3031642936b74144" /><Relationship Type="http://schemas.openxmlformats.org/officeDocument/2006/relationships/hyperlink" Target="https://meteor.aihw.gov.au/content/422769" TargetMode="External" Id="Rf6011236200c42f7" /><Relationship Type="http://schemas.openxmlformats.org/officeDocument/2006/relationships/hyperlink" Target="https://meteor.aihw.gov.au/content/399491" TargetMode="External" Id="Rbaf6e8000067491f" /><Relationship Type="http://schemas.openxmlformats.org/officeDocument/2006/relationships/hyperlink" Target="https://meteor.aihw.gov.au/content/422772" TargetMode="External" Id="R20763e19c52a442c" /><Relationship Type="http://schemas.openxmlformats.org/officeDocument/2006/relationships/hyperlink" Target="https://meteor.aihw.gov.au/content/394047" TargetMode="External" Id="R22e44f4576ea4c94" /><Relationship Type="http://schemas.openxmlformats.org/officeDocument/2006/relationships/hyperlink" Target="https://meteor.aihw.gov.au/content/415959" TargetMode="External" Id="Rd5207101b4314222" /><Relationship Type="http://schemas.openxmlformats.org/officeDocument/2006/relationships/hyperlink" Target="https://meteor.aihw.gov.au/content/415971" TargetMode="External" Id="Rc7b22c97d6724f75" /><Relationship Type="http://schemas.openxmlformats.org/officeDocument/2006/relationships/hyperlink" Target="https://meteor.aihw.gov.au/content/396090" TargetMode="External" Id="Rc06a553c610244b4" /><Relationship Type="http://schemas.openxmlformats.org/officeDocument/2006/relationships/hyperlink" Target="https://meteor.aihw.gov.au/content/403564" TargetMode="External" Id="Rcd5d85e3af2448b2" /><Relationship Type="http://schemas.openxmlformats.org/officeDocument/2006/relationships/hyperlink" Target="https://meteor.aihw.gov.au/content/393854" TargetMode="External" Id="R156bda2416914879" /><Relationship Type="http://schemas.openxmlformats.org/officeDocument/2006/relationships/hyperlink" Target="https://meteor.aihw.gov.au/content/393848" TargetMode="External" Id="R241f4f91069d4ece" /><Relationship Type="http://schemas.openxmlformats.org/officeDocument/2006/relationships/hyperlink" Target="https://meteor.aihw.gov.au/content/403661" TargetMode="External" Id="Rddba7ae328e84499" /><Relationship Type="http://schemas.openxmlformats.org/officeDocument/2006/relationships/hyperlink" Target="https://meteor.aihw.gov.au/content/422642" TargetMode="External" Id="R8ebe06e24aff4c5c" /><Relationship Type="http://schemas.openxmlformats.org/officeDocument/2006/relationships/hyperlink" Target="https://meteor.aihw.gov.au/content/287007" TargetMode="External" Id="R61846250c75042de" /><Relationship Type="http://schemas.openxmlformats.org/officeDocument/2006/relationships/hyperlink" Target="https://meteor.aihw.gov.au/content/287305" TargetMode="External" Id="Ra1c7364e6e9c434f" /><Relationship Type="http://schemas.openxmlformats.org/officeDocument/2006/relationships/hyperlink" Target="https://meteor.aihw.gov.au/content/270101" TargetMode="External" Id="R7be29b8299524a06" /><Relationship Type="http://schemas.openxmlformats.org/officeDocument/2006/relationships/hyperlink" Target="https://meteor.aihw.gov.au/content/291036" TargetMode="External" Id="Ra2d5620b02e747e0" /><Relationship Type="http://schemas.openxmlformats.org/officeDocument/2006/relationships/hyperlink" Target="https://meteor.aihw.gov.au/content/290046" TargetMode="External" Id="R1b00ea9da3414099" /><Relationship Type="http://schemas.openxmlformats.org/officeDocument/2006/relationships/hyperlink" Target="https://meteor.aihw.gov.au/content/287316" TargetMode="External" Id="R9e752ce7c4eb4f06" /><Relationship Type="http://schemas.openxmlformats.org/officeDocument/2006/relationships/hyperlink" Target="https://meteor.aihw.gov.au/content/307931" TargetMode="External" Id="Rb0abf767c0e84fde" /></Relationships>
</file>

<file path=word/_rels/header1.xml.rels>&#65279;<?xml version="1.0" encoding="utf-8"?><Relationships xmlns="http://schemas.openxmlformats.org/package/2006/relationships"><Relationship Type="http://schemas.openxmlformats.org/officeDocument/2006/relationships/image" Target="/media/image.png" Id="Re1c1e0d249e945f5" /></Relationships>
</file>