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9c071217e4a7d"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6e25dc0c8409f">
              <w:r>
                <w:rPr>
                  <w:rStyle w:val="Hyperlink"/>
                  <w:color w:val="244061"/>
                </w:rPr>
                <w:t xml:space="preserve">Early Childhood</w:t>
              </w:r>
            </w:hyperlink>
            <w:r>
              <w:rPr>
                <w:rStyle w:val="row-content"/>
                <w:color w:val="244061"/>
              </w:rPr>
              <w:t xml:space="preserve">, Standard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assigned to each service which delivers child care services or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4fcad831970147fc">
              <w:r>
                <w:rPr>
                  <w:rStyle w:val="Hyperlink"/>
                  <w:b/>
                </w:rPr>
                <w:t xml:space="preserve">early childhood education programs</w:t>
              </w:r>
            </w:hyperlink>
            <w:r>
              <w:rPr>
                <w:rStyle w:val="row-content-rich-text"/>
              </w:rPr>
              <w:t xml:space="preserve"> to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52b7e69cbe4259">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0cb51ce50a4b38">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identifier includes components that identify main service type, state/territory and a number for each service.</w:t>
            </w:r>
          </w:p>
          <w:p>
            <w:pPr>
              <w:spacing w:after="160"/>
            </w:pPr>
            <w:r>
              <w:rPr>
                <w:rStyle w:val="row-content-rich-text"/>
              </w:rPr>
              <w:t xml:space="preserve">Each service included in the Early Childhood and Education data collection should have a unique identifier at the national level. </w:t>
            </w:r>
          </w:p>
          <w:p>
            <w:pPr/>
            <w:r>
              <w:rPr>
                <w:rStyle w:val="row-content-rich-text"/>
              </w:rPr>
              <w:t xml:space="preserve"> </w:t>
            </w:r>
            <w:r>
              <w:rPr>
                <w:rStyle w:val="row-content-rich-text"/>
              </w:rPr>
              <w:t xml:space="preserve">All individual caregivers working for family day care/in-home care services are provided with the same service identifier as the service in which they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may be used to identify particular records that require some follow-up contact with services to resolve any queries on the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66a33725ac43c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2df093947b4487">
              <w:r>
                <w:rPr>
                  <w:rStyle w:val="Hyperlink"/>
                </w:rPr>
                <w:t xml:space="preserve">Service provider organisation—organisation identifier, X(15)</w:t>
              </w:r>
            </w:hyperlink>
          </w:p>
          <w:p>
            <w:pPr>
              <w:pStyle w:val="registration-status"/>
              <w:spacing w:before="0" w:after="0"/>
            </w:pPr>
            <w:hyperlink w:history="true" r:id="Rc5043f14831a4d8f">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6668c3b1d93942c4">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e368761a4247e5">
              <w:r>
                <w:rPr>
                  <w:rStyle w:val="Hyperlink"/>
                </w:rPr>
                <w:t xml:space="preserve">Early Childhood Education and Care: Aggregate NMDS 2014</w:t>
              </w:r>
            </w:hyperlink>
          </w:p>
          <w:p>
            <w:pPr>
              <w:pStyle w:val="registration-status"/>
              <w:spacing w:before="0" w:after="0"/>
            </w:pPr>
            <w:hyperlink w:history="true" r:id="Ra769c7a601b0418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hyperlink w:history="true" r:id="R4b007a943e3245da">
              <w:r>
                <w:rPr>
                  <w:rStyle w:val="Hyperlink"/>
                </w:rPr>
                <w:t xml:space="preserve">Early Childhood Education and Care: Unit Record Level NMDS 2014</w:t>
              </w:r>
            </w:hyperlink>
          </w:p>
          <w:p>
            <w:pPr>
              <w:pStyle w:val="registration-status"/>
              <w:spacing w:before="0" w:after="0"/>
            </w:pPr>
            <w:hyperlink w:history="true" r:id="R1df35718931e4dd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p>
          <w:p>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p>
        </w:tc>
      </w:tr>
    </w:tbl>
    <w:p/>
    <w:tbl>
      <w:tblPr>
        <w:tblStyle w:val="TableGrid"/>
        <w:tblW w:w="0" w:type="auto"/>
      </w:tblPr>
    </w:tbl>
    <w:p>
      <w:r>
        <w:br/>
      </w:r>
    </w:p>
    <w:sectPr>
      <w:footerReference xmlns:r="http://schemas.openxmlformats.org/officeDocument/2006/relationships" w:type="default" r:id="R8222362b7acb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557881</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4a57b84ba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2362b7acb402a" /><Relationship Type="http://schemas.openxmlformats.org/officeDocument/2006/relationships/header" Target="/word/header1.xml" Id="Rc198c1e6f1ae4246" /><Relationship Type="http://schemas.openxmlformats.org/officeDocument/2006/relationships/settings" Target="/word/settings.xml" Id="R15e69458d8714313" /><Relationship Type="http://schemas.openxmlformats.org/officeDocument/2006/relationships/styles" Target="/word/styles.xml" Id="R556b26ca73274c21" /><Relationship Type="http://schemas.openxmlformats.org/officeDocument/2006/relationships/hyperlink" Target="https://meteor.aihw.gov.au/RegistrationAuthority/13" TargetMode="External" Id="R3a26e25dc0c8409f" /><Relationship Type="http://schemas.openxmlformats.org/officeDocument/2006/relationships/hyperlink" Target="https://meteor.aihw.gov.au/content/556834" TargetMode="External" Id="R4fcad831970147fc" /><Relationship Type="http://schemas.openxmlformats.org/officeDocument/2006/relationships/hyperlink" Target="https://meteor.aihw.gov.au/content/269787" TargetMode="External" Id="Ra552b7e69cbe4259" /><Relationship Type="http://schemas.openxmlformats.org/officeDocument/2006/relationships/hyperlink" Target="https://meteor.aihw.gov.au/content/336268" TargetMode="External" Id="R340cb51ce50a4b38" /><Relationship Type="http://schemas.openxmlformats.org/officeDocument/2006/relationships/hyperlink" Target="https://meteor.aihw.gov.au/content/388499" TargetMode="External" Id="Rca66a33725ac43c1" /><Relationship Type="http://schemas.openxmlformats.org/officeDocument/2006/relationships/hyperlink" Target="https://meteor.aihw.gov.au/content/397155" TargetMode="External" Id="R962df093947b4487" /><Relationship Type="http://schemas.openxmlformats.org/officeDocument/2006/relationships/hyperlink" Target="https://meteor.aihw.gov.au/RegistrationAuthority/1" TargetMode="External" Id="Rc5043f14831a4d8f" /><Relationship Type="http://schemas.openxmlformats.org/officeDocument/2006/relationships/hyperlink" Target="https://meteor.aihw.gov.au/RegistrationAuthority/13" TargetMode="External" Id="R6668c3b1d93942c4" /><Relationship Type="http://schemas.openxmlformats.org/officeDocument/2006/relationships/hyperlink" Target="https://meteor.aihw.gov.au/content/555377" TargetMode="External" Id="Rf0e368761a4247e5" /><Relationship Type="http://schemas.openxmlformats.org/officeDocument/2006/relationships/hyperlink" Target="https://meteor.aihw.gov.au/RegistrationAuthority/13" TargetMode="External" Id="Ra769c7a601b04180" /><Relationship Type="http://schemas.openxmlformats.org/officeDocument/2006/relationships/hyperlink" Target="https://meteor.aihw.gov.au/content/555380" TargetMode="External" Id="R4b007a943e3245da" /><Relationship Type="http://schemas.openxmlformats.org/officeDocument/2006/relationships/hyperlink" Target="https://meteor.aihw.gov.au/RegistrationAuthority/13" TargetMode="External" Id="R1df35718931e4dda" /></Relationships>
</file>

<file path=word/_rels/header1.xml.rels>&#65279;<?xml version="1.0" encoding="utf-8"?><Relationships xmlns="http://schemas.openxmlformats.org/package/2006/relationships"><Relationship Type="http://schemas.openxmlformats.org/officeDocument/2006/relationships/image" Target="/media/image.png" Id="R6ef4a57b84ba45db" /></Relationships>
</file>