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37351b81e014cc0" /></Relationships>
</file>

<file path=word/document.xml><?xml version="1.0" encoding="utf-8"?>
<w:document xmlns:r="http://schemas.openxmlformats.org/officeDocument/2006/relationships" xmlns:w="http://schemas.openxmlformats.org/wordprocessingml/2006/main">
  <w:body>
    <w:p>
      <w:pPr>
        <w:pStyle w:val="Title"/>
      </w:pPr>
      <w:r>
        <w:t>Health professional graduate trainee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graduate trainee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544932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b5d3dae8084e77">
              <w:r>
                <w:rPr>
                  <w:rStyle w:val="Hyperlink"/>
                  <w:color w:val="244061"/>
                </w:rPr>
                <w:t xml:space="preserve">Health</w:t>
              </w:r>
            </w:hyperlink>
            <w:r>
              <w:rPr>
                <w:rStyle w:val="row-content"/>
                <w:color w:val="244061"/>
              </w:rPr>
              <w:t xml:space="preserve">, Retired 31/10/2017</w:t>
            </w:r>
          </w:p>
          <w:p>
            <w:pPr>
              <w:spacing w:before="0" w:after="0"/>
            </w:pPr>
            <w:hyperlink w:history="true" r:id="R54603f902904452e">
              <w:r>
                <w:rPr>
                  <w:rStyle w:val="Hyperlink"/>
                  <w:color w:val="244061"/>
                </w:rPr>
                <w:t xml:space="preserve">Independent Hospital Pricing Authority</w:t>
              </w:r>
            </w:hyperlink>
            <w:r>
              <w:rPr>
                <w:rStyle w:val="row-content"/>
                <w:color w:val="244061"/>
              </w:rPr>
              <w:t xml:space="preserve">, Superseded 17/08/2015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elements are used in conjunction with each other to describe the volume of </w:t>
            </w:r>
            <w:hyperlink w:history="true" r:id="Rd7b9ac6b787547b6">
              <w:r>
                <w:rPr>
                  <w:rStyle w:val="Hyperlink"/>
                </w:rPr>
                <w:t xml:space="preserve">health professional graduate trainees</w:t>
              </w:r>
            </w:hyperlink>
            <w:r>
              <w:rPr>
                <w:rStyle w:val="row-content-rich-text"/>
              </w:rPr>
              <w:t xml:space="preserve"> within an establishment.</w:t>
            </w:r>
          </w:p>
          <w:p>
            <w:pPr>
              <w:spacing w:after="160"/>
            </w:pPr>
            <w:r>
              <w:rPr>
                <w:rStyle w:val="row-content-rich-text"/>
              </w:rPr>
              <w:t xml:space="preserve">For the purposes of this data element cluster, health professional graduate trainees include any person who has graduated from a course and gained a qualification to practice as a health professional in Australia, does not qualify as a new health professional graduate, and is commencing or undertaking postgraduate training in the health professional field.</w:t>
            </w:r>
          </w:p>
          <w:p>
            <w:pPr>
              <w:spacing w:after="160"/>
            </w:pPr>
            <w:r>
              <w:rPr>
                <w:rStyle w:val="row-content-rich-text"/>
              </w:rPr>
              <w:t xml:space="preserve">Health professional graduate trainees may be employed by an establishment while undertaking clinical/professional education and training requirements for an accredited course.</w:t>
            </w:r>
          </w:p>
          <w:p>
            <w:pPr>
              <w:spacing w:after="160"/>
            </w:pPr>
            <w:r>
              <w:rPr>
                <w:rStyle w:val="row-content-rich-text"/>
              </w:rPr>
              <w:t xml:space="preserve">For the purposes of this data element cluster, health professional graduate trainees include the following medical, dental, nursing, allied health and other diagnostic professions:</w:t>
            </w:r>
          </w:p>
          <w:p>
            <w:pPr>
              <w:spacing w:after="160"/>
            </w:pPr>
            <w:r>
              <w:rPr>
                <w:rStyle w:val="row-content-rich-text"/>
              </w:rPr>
              <w:t xml:space="preserve">• Aboriginal and Torres Strait Islander health worker</w:t>
            </w:r>
            <w:r>
              <w:br/>
            </w:r>
            <w:r>
              <w:rPr>
                <w:rStyle w:val="row-content-rich-text"/>
              </w:rPr>
              <w:t xml:space="preserve">• Audiology</w:t>
            </w:r>
            <w:r>
              <w:br/>
            </w:r>
            <w:r>
              <w:rPr>
                <w:rStyle w:val="row-content-rich-text"/>
              </w:rPr>
              <w:t xml:space="preserve">• Chiropractic</w:t>
            </w:r>
            <w:r>
              <w:br/>
            </w:r>
            <w:r>
              <w:rPr>
                <w:rStyle w:val="row-content-rich-text"/>
              </w:rPr>
              <w:t xml:space="preserve">• Dentistry</w:t>
            </w:r>
            <w:r>
              <w:br/>
            </w:r>
            <w:r>
              <w:rPr>
                <w:rStyle w:val="row-content-rich-text"/>
              </w:rPr>
              <w:t xml:space="preserve">• Dietetics</w:t>
            </w:r>
            <w:r>
              <w:br/>
            </w:r>
            <w:r>
              <w:rPr>
                <w:rStyle w:val="row-content-rich-text"/>
              </w:rPr>
              <w:t xml:space="preserve">• Exercise physiology</w:t>
            </w:r>
            <w:r>
              <w:br/>
            </w:r>
            <w:r>
              <w:rPr>
                <w:rStyle w:val="row-content-rich-text"/>
              </w:rPr>
              <w:t xml:space="preserve">• Medicine</w:t>
            </w:r>
          </w:p>
          <w:p>
            <w:pPr>
              <w:pStyle w:val="ListParagraph"/>
              <w:numPr>
                <w:ilvl w:val="0"/>
                <w:numId w:val="2"/>
              </w:numPr>
            </w:pPr>
            <w:r>
              <w:rPr>
                <w:rStyle w:val="row-content-rich-text"/>
              </w:rPr>
              <w:t xml:space="preserve">Any person undertaking medical vocational training in a recognised medical speciality training program accredited by the Australian Medical Council. These trainees are also known as registrars.</w:t>
            </w:r>
          </w:p>
          <w:p>
            <w:pPr>
              <w:pStyle w:val="ListParagraph"/>
              <w:numPr>
                <w:ilvl w:val="0"/>
                <w:numId w:val="2"/>
              </w:numPr>
            </w:pPr>
            <w:r>
              <w:rPr>
                <w:rStyle w:val="row-content-rich-text"/>
              </w:rPr>
              <w:t xml:space="preserve">Registrars in hospitals or health services undertaking medical vocational training in non-accredited training positions.</w:t>
            </w:r>
          </w:p>
          <w:p>
            <w:pPr>
              <w:pStyle w:val="ListParagraph"/>
              <w:numPr>
                <w:ilvl w:val="0"/>
                <w:numId w:val="2"/>
              </w:numPr>
            </w:pPr>
            <w:r>
              <w:rPr>
                <w:rStyle w:val="row-content-rich-text"/>
              </w:rPr>
              <w:t xml:space="preserve">Any person undertaking training for a certificate or diploma qualification from a specialist medical college accredited by the Australian Medical Council.</w:t>
            </w:r>
          </w:p>
          <w:p>
            <w:pPr/>
            <w:r>
              <w:rPr>
                <w:rStyle w:val="row-content-rich-text"/>
              </w:rPr>
              <w:t xml:space="preserve">• Medical laboratory science</w:t>
            </w:r>
            <w:r>
              <w:br/>
            </w:r>
            <w:r>
              <w:rPr>
                <w:rStyle w:val="row-content-rich-text"/>
              </w:rPr>
              <w:t xml:space="preserve">• Midwifery</w:t>
            </w:r>
            <w:r>
              <w:br/>
            </w:r>
            <w:r>
              <w:rPr>
                <w:rStyle w:val="row-content-rich-text"/>
              </w:rPr>
              <w:t xml:space="preserve">• Nursing</w:t>
            </w:r>
            <w:r>
              <w:br/>
            </w:r>
            <w:r>
              <w:rPr>
                <w:rStyle w:val="row-content-rich-text"/>
              </w:rPr>
              <w:t xml:space="preserve">• Occupational therapy</w:t>
            </w:r>
            <w:r>
              <w:br/>
            </w:r>
            <w:r>
              <w:rPr>
                <w:rStyle w:val="row-content-rich-text"/>
              </w:rPr>
              <w:t xml:space="preserve">• Optometry</w:t>
            </w:r>
            <w:r>
              <w:br/>
            </w:r>
            <w:r>
              <w:rPr>
                <w:rStyle w:val="row-content-rich-text"/>
              </w:rPr>
              <w:t xml:space="preserve">• Oral health</w:t>
            </w:r>
            <w:r>
              <w:br/>
            </w:r>
            <w:r>
              <w:rPr>
                <w:rStyle w:val="row-content-rich-text"/>
              </w:rPr>
              <w:t xml:space="preserve">• Orthoptics</w:t>
            </w:r>
            <w:r>
              <w:br/>
            </w:r>
            <w:r>
              <w:rPr>
                <w:rStyle w:val="row-content-rich-text"/>
              </w:rPr>
              <w:t xml:space="preserve">• Orthotics and prosthetics</w:t>
            </w:r>
            <w:r>
              <w:br/>
            </w:r>
            <w:r>
              <w:rPr>
                <w:rStyle w:val="row-content-rich-text"/>
              </w:rPr>
              <w:t xml:space="preserve">• Osteopathy</w:t>
            </w:r>
            <w:r>
              <w:br/>
            </w:r>
            <w:r>
              <w:rPr>
                <w:rStyle w:val="row-content-rich-text"/>
              </w:rPr>
              <w:t xml:space="preserve">• Paramedicine</w:t>
            </w:r>
            <w:r>
              <w:br/>
            </w:r>
            <w:r>
              <w:rPr>
                <w:rStyle w:val="row-content-rich-text"/>
              </w:rPr>
              <w:t xml:space="preserve">• Pharmacy</w:t>
            </w:r>
            <w:r>
              <w:br/>
            </w:r>
            <w:r>
              <w:rPr>
                <w:rStyle w:val="row-content-rich-text"/>
              </w:rPr>
              <w:t xml:space="preserve">• Physiotherapy</w:t>
            </w:r>
            <w:r>
              <w:br/>
            </w:r>
            <w:r>
              <w:rPr>
                <w:rStyle w:val="row-content-rich-text"/>
              </w:rPr>
              <w:t xml:space="preserve">• Podiatry</w:t>
            </w:r>
            <w:r>
              <w:br/>
            </w:r>
            <w:r>
              <w:rPr>
                <w:rStyle w:val="row-content-rich-text"/>
              </w:rPr>
              <w:t xml:space="preserve">• Psychology</w:t>
            </w:r>
            <w:r>
              <w:br/>
            </w:r>
            <w:r>
              <w:rPr>
                <w:rStyle w:val="row-content-rich-text"/>
              </w:rPr>
              <w:t xml:space="preserve">• Radiation science</w:t>
            </w:r>
            <w:r>
              <w:br/>
            </w:r>
            <w:r>
              <w:rPr>
                <w:rStyle w:val="row-content-rich-text"/>
              </w:rPr>
              <w:t xml:space="preserve">• Social work</w:t>
            </w:r>
            <w:r>
              <w:br/>
            </w:r>
            <w:r>
              <w:rPr>
                <w:rStyle w:val="row-content-rich-text"/>
              </w:rPr>
              <w:t xml:space="preserve">• Sonography</w:t>
            </w:r>
            <w:r>
              <w:br/>
            </w:r>
            <w:r>
              <w:rPr>
                <w:rStyle w:val="row-content-rich-text"/>
              </w:rPr>
              <w:t xml:space="preserve">• Speech pathology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professional graduate trainee cluster comprises three data elements that provide information on the total number of graduate trainee full time equivalents (FTEs) and the profession of those trainees. In the case of medical graduate trainees, the cluster also describes the medical specialty.</w:t>
            </w:r>
          </w:p>
          <w:p>
            <w:pPr>
              <w:spacing w:after="160"/>
            </w:pPr>
            <w:r>
              <w:rPr>
                <w:rStyle w:val="row-content-rich-text"/>
              </w:rPr>
              <w:t xml:space="preserve">The Health professional graduate trainee cluster describes the following information for an establishment: </w:t>
            </w:r>
          </w:p>
          <w:p>
            <w:pPr>
              <w:spacing w:after="160"/>
            </w:pPr>
            <w:r>
              <w:rPr>
                <w:rStyle w:val="row-content-rich-text"/>
              </w:rPr>
              <w:t xml:space="preserve"> </w:t>
            </w:r>
          </w:p>
          <w:p>
            <w:pPr>
              <w:spacing w:after="160"/>
            </w:pPr>
            <w:r>
              <w:rPr>
                <w:rStyle w:val="row-content-rich-text"/>
                <w:b/>
              </w:rPr>
              <w:t xml:space="preserve"> </w:t>
            </w:r>
          </w:p>
          <w:tbl>
            <w:tblPr>
              <w:tblStyle w:val="TableGrid"/>
              <w:tblW w:w="5000" w:type="pct"/>
              <w:tblLayout w:type="autofit"/>
            </w:tblPr>
            <w:tblGrid>
              <w:gridCol/>
              <w:gridCol/>
            </w:tblGrid>
            <w:tr>
              <w:trPr/>
              <w:tc>
                <w:tcPr>
                  <w:tcW w:w="2800" w:type="pct"/>
                  <w:vAlign w:val="top"/>
                </w:tcPr>
                <w:p>
                  <w:pPr/>
                  <w:r>
                    <w:rPr>
                      <w:rStyle w:val="row-content-rich-text"/>
                    </w:rPr>
                    <w:t xml:space="preserve"> </w:t>
                  </w:r>
                  <w:r>
                    <w:rPr>
                      <w:rStyle w:val="row-content-rich-text"/>
                    </w:rPr>
                    <w:t xml:space="preserve"> </w:t>
                  </w:r>
                  <w:r>
                    <w:rPr>
                      <w:rStyle w:val="row-content-rich-text"/>
                      <w:b/>
                    </w:rPr>
                    <w:t xml:space="preserve">Profession</w:t>
                  </w:r>
                </w:p>
              </w:tc>
              <w:tc>
                <w:tcPr>
                  <w:tcW w:w="2150" w:type="pct"/>
                  <w:vAlign w:val="top"/>
                </w:tcPr>
                <w:p>
                  <w:r>
                    <w:rPr>
                      <w:b/>
                    </w:rPr>
                    <w:t xml:space="preserve">Total number of FTEs</w:t>
                  </w:r>
                </w:p>
              </w:tc>
            </w:tr>
            <w:tr>
              <w:trPr/>
              <w:tc>
                <w:tcPr>
                  <w:tcW w:w="2800" w:type="pct"/>
                  <w:vAlign w:val="top"/>
                </w:tcPr>
                <w:p>
                  <w:r>
                    <w:t xml:space="preserve">Aboriginal and Torres Strait Islander health worker</w:t>
                  </w:r>
                </w:p>
              </w:tc>
              <w:tc>
                <w:tcPr>
                  <w:tcW w:w="2150" w:type="pct"/>
                  <w:vAlign w:val="top"/>
                </w:tcPr>
                <w:p>
                  <w:r>
                    <w:t xml:space="preserve">N[NNN{.N}]</w:t>
                  </w:r>
                </w:p>
              </w:tc>
            </w:tr>
            <w:tr>
              <w:trPr/>
              <w:tc>
                <w:tcPr>
                  <w:tcW w:w="2800" w:type="pct"/>
                  <w:vAlign w:val="top"/>
                </w:tcPr>
                <w:p>
                  <w:r>
                    <w:t xml:space="preserve">Audiology</w:t>
                  </w:r>
                </w:p>
              </w:tc>
              <w:tc>
                <w:tcPr>
                  <w:tcW w:w="2150" w:type="pct"/>
                  <w:vAlign w:val="top"/>
                </w:tcPr>
                <w:p>
                  <w:r>
                    <w:t xml:space="preserve">N[NNN{.N}]</w:t>
                  </w:r>
                </w:p>
              </w:tc>
            </w:tr>
            <w:tr>
              <w:trPr/>
              <w:tc>
                <w:tcPr>
                  <w:tcW w:w="2800" w:type="pct"/>
                  <w:vAlign w:val="top"/>
                </w:tcPr>
                <w:p>
                  <w:r>
                    <w:t xml:space="preserve">Chiropractic</w:t>
                  </w:r>
                </w:p>
              </w:tc>
              <w:tc>
                <w:tcPr>
                  <w:tcW w:w="2150" w:type="pct"/>
                  <w:vAlign w:val="top"/>
                </w:tcPr>
                <w:p>
                  <w:r>
                    <w:t xml:space="preserve">N[NNN{.N}]</w:t>
                  </w:r>
                </w:p>
              </w:tc>
            </w:tr>
            <w:tr>
              <w:trPr/>
              <w:tc>
                <w:tcPr>
                  <w:tcW w:w="2800" w:type="pct"/>
                  <w:vAlign w:val="top"/>
                </w:tcPr>
                <w:p>
                  <w:r>
                    <w:t xml:space="preserve">Dentistry</w:t>
                  </w:r>
                </w:p>
              </w:tc>
              <w:tc>
                <w:tcPr>
                  <w:tcW w:w="2150" w:type="pct"/>
                  <w:vAlign w:val="top"/>
                </w:tcPr>
                <w:p>
                  <w:r>
                    <w:t xml:space="preserve">N[NNN{.N}]</w:t>
                  </w:r>
                </w:p>
              </w:tc>
            </w:tr>
            <w:tr>
              <w:trPr/>
              <w:tc>
                <w:tcPr>
                  <w:tcW w:w="2800" w:type="pct"/>
                  <w:vAlign w:val="top"/>
                </w:tcPr>
                <w:p>
                  <w:r>
                    <w:t xml:space="preserve">Dietetics</w:t>
                  </w:r>
                </w:p>
              </w:tc>
              <w:tc>
                <w:tcPr>
                  <w:tcW w:w="2150" w:type="pct"/>
                  <w:vAlign w:val="top"/>
                </w:tcPr>
                <w:p>
                  <w:r>
                    <w:t xml:space="preserve">N[NNN{.N}]</w:t>
                  </w:r>
                </w:p>
              </w:tc>
            </w:tr>
            <w:tr>
              <w:trPr/>
              <w:tc>
                <w:tcPr>
                  <w:tcW w:w="2800" w:type="pct"/>
                  <w:vAlign w:val="top"/>
                </w:tcPr>
                <w:p>
                  <w:r>
                    <w:t xml:space="preserve">Exercise physiology</w:t>
                  </w:r>
                </w:p>
              </w:tc>
              <w:tc>
                <w:tcPr>
                  <w:tcW w:w="2150" w:type="pct"/>
                  <w:vAlign w:val="top"/>
                </w:tcPr>
                <w:p>
                  <w:r>
                    <w:t xml:space="preserve">N[NNN{.N}]</w:t>
                  </w:r>
                </w:p>
              </w:tc>
            </w:tr>
            <w:tr>
              <w:trPr/>
              <w:tc>
                <w:tcPr>
                  <w:tcW w:w="2800" w:type="pct"/>
                  <w:vAlign w:val="top"/>
                </w:tcPr>
                <w:p>
                  <w:r>
                    <w:t xml:space="preserve">Medicine</w:t>
                  </w:r>
                </w:p>
              </w:tc>
              <w:tc>
                <w:tcPr>
                  <w:tcW w:w="2150" w:type="pct"/>
                  <w:vAlign w:val="top"/>
                </w:tcPr>
                <w:p>
                  <w:r>
                    <w:t xml:space="preserve">N[NNN{.N}]</w:t>
                  </w:r>
                </w:p>
              </w:tc>
            </w:tr>
            <w:tr>
              <w:trPr/>
              <w:tc>
                <w:tcPr>
                  <w:tcW w:w="2800" w:type="pct"/>
                  <w:vAlign w:val="top"/>
                </w:tcPr>
                <w:p>
                  <w:pPr>
                    <w:pStyle w:val="ListParagraph"/>
                    <w:numPr>
                      <w:ilvl w:val="0"/>
                      <w:numId w:val="3"/>
                    </w:numPr>
                  </w:pPr>
                  <w:r>
                    <w:t xml:space="preserve">Addiction medicine</w:t>
                  </w:r>
                  <w:r>
                    <w:br/>
                  </w:r>
                </w:p>
              </w:tc>
              <w:tc>
                <w:tcPr>
                  <w:tcW w:w="2150" w:type="pct"/>
                  <w:vAlign w:val="top"/>
                </w:tcPr>
                <w:p>
                  <w:r>
                    <w:t xml:space="preserve">N[NNN{.N}]</w:t>
                  </w:r>
                </w:p>
              </w:tc>
            </w:tr>
            <w:tr>
              <w:trPr/>
              <w:tc>
                <w:tcPr>
                  <w:tcW w:w="2800" w:type="pct"/>
                  <w:vAlign w:val="top"/>
                </w:tcPr>
                <w:p>
                  <w:pPr>
                    <w:pStyle w:val="ListParagraph"/>
                    <w:numPr>
                      <w:ilvl w:val="0"/>
                      <w:numId w:val="4"/>
                    </w:numPr>
                  </w:pPr>
                  <w:r>
                    <w:t xml:space="preserve">Anaesthesia</w:t>
                  </w:r>
                  <w:r>
                    <w:br/>
                  </w:r>
                </w:p>
              </w:tc>
              <w:tc>
                <w:tcPr>
                  <w:tcW w:w="2150" w:type="pct"/>
                  <w:vAlign w:val="top"/>
                </w:tcPr>
                <w:p>
                  <w:r>
                    <w:t xml:space="preserve">N[NNN{.N}]</w:t>
                  </w:r>
                </w:p>
              </w:tc>
            </w:tr>
            <w:tr>
              <w:trPr/>
              <w:tc>
                <w:tcPr>
                  <w:tcW w:w="2800" w:type="pct"/>
                  <w:vAlign w:val="top"/>
                </w:tcPr>
                <w:p>
                  <w:pPr>
                    <w:pStyle w:val="ListParagraph"/>
                    <w:numPr>
                      <w:ilvl w:val="0"/>
                      <w:numId w:val="5"/>
                    </w:numPr>
                  </w:pPr>
                  <w:r>
                    <w:t xml:space="preserve">Dermatology</w:t>
                  </w:r>
                  <w:r>
                    <w:br/>
                  </w:r>
                </w:p>
              </w:tc>
              <w:tc>
                <w:tcPr>
                  <w:tcW w:w="2150" w:type="pct"/>
                  <w:vAlign w:val="top"/>
                </w:tcPr>
                <w:p>
                  <w:r>
                    <w:t xml:space="preserve">N[NNN{.N}]</w:t>
                  </w:r>
                </w:p>
              </w:tc>
            </w:tr>
            <w:tr>
              <w:trPr/>
              <w:tc>
                <w:tcPr>
                  <w:tcW w:w="2800" w:type="pct"/>
                  <w:vAlign w:val="top"/>
                </w:tcPr>
                <w:p>
                  <w:pPr>
                    <w:pStyle w:val="ListParagraph"/>
                    <w:numPr>
                      <w:ilvl w:val="0"/>
                      <w:numId w:val="6"/>
                    </w:numPr>
                  </w:pPr>
                  <w:r>
                    <w:t xml:space="preserve">etc.</w:t>
                  </w:r>
                  <w:r>
                    <w:br/>
                  </w:r>
                </w:p>
              </w:tc>
              <w:tc>
                <w:tcPr>
                  <w:tcW w:w="2150" w:type="pct"/>
                  <w:vAlign w:val="top"/>
                </w:tcPr>
                <w:p>
                  <w:r>
                    <w:t xml:space="preserve">N[NNN{.N}]</w:t>
                  </w:r>
                </w:p>
              </w:tc>
            </w:tr>
            <w:tr>
              <w:trPr/>
              <w:tc>
                <w:tcPr>
                  <w:tcW w:w="2800" w:type="pct"/>
                  <w:vAlign w:val="top"/>
                </w:tcPr>
                <w:p>
                  <w:r>
                    <w:t xml:space="preserve">Medical laboratory science</w:t>
                  </w:r>
                </w:p>
              </w:tc>
              <w:tc>
                <w:tcPr>
                  <w:tcW w:w="2150" w:type="pct"/>
                  <w:vAlign w:val="top"/>
                </w:tcPr>
                <w:p>
                  <w:r>
                    <w:t xml:space="preserve">N[NNN{.N}]</w:t>
                  </w:r>
                </w:p>
              </w:tc>
            </w:tr>
            <w:tr>
              <w:trPr/>
              <w:tc>
                <w:tcPr>
                  <w:tcW w:w="2800" w:type="pct"/>
                  <w:vAlign w:val="top"/>
                </w:tcPr>
                <w:p>
                  <w:r>
                    <w:t xml:space="preserve">Midwifery</w:t>
                  </w:r>
                </w:p>
              </w:tc>
              <w:tc>
                <w:tcPr>
                  <w:tcW w:w="2150" w:type="pct"/>
                  <w:vAlign w:val="top"/>
                </w:tcPr>
                <w:p>
                  <w:r>
                    <w:t xml:space="preserve">N[NNN{.N}]</w:t>
                  </w:r>
                </w:p>
              </w:tc>
            </w:tr>
            <w:tr>
              <w:trPr/>
              <w:tc>
                <w:tcPr>
                  <w:tcW w:w="2800" w:type="pct"/>
                  <w:vAlign w:val="top"/>
                </w:tcPr>
                <w:p>
                  <w:r>
                    <w:t xml:space="preserve">Nursing</w:t>
                  </w:r>
                </w:p>
              </w:tc>
              <w:tc>
                <w:tcPr>
                  <w:tcW w:w="2150" w:type="pct"/>
                  <w:vAlign w:val="top"/>
                </w:tcPr>
                <w:p>
                  <w:r>
                    <w:t xml:space="preserve">N[NNN{.N}]</w:t>
                  </w:r>
                </w:p>
              </w:tc>
            </w:tr>
            <w:tr>
              <w:trPr/>
              <w:tc>
                <w:tcPr>
                  <w:tcW w:w="2800" w:type="pct"/>
                  <w:vAlign w:val="top"/>
                </w:tcPr>
                <w:p>
                  <w:r>
                    <w:t xml:space="preserve">Occupational therapy</w:t>
                  </w:r>
                </w:p>
              </w:tc>
              <w:tc>
                <w:tcPr>
                  <w:tcW w:w="2150" w:type="pct"/>
                  <w:vAlign w:val="top"/>
                </w:tcPr>
                <w:p>
                  <w:r>
                    <w:t xml:space="preserve">N[NNN{.N}]</w:t>
                  </w:r>
                </w:p>
              </w:tc>
            </w:tr>
            <w:tr>
              <w:trPr/>
              <w:tc>
                <w:tcPr>
                  <w:tcW w:w="2800" w:type="pct"/>
                  <w:vAlign w:val="top"/>
                </w:tcPr>
                <w:p>
                  <w:r>
                    <w:t xml:space="preserve">Optometry</w:t>
                  </w:r>
                </w:p>
              </w:tc>
              <w:tc>
                <w:tcPr>
                  <w:tcW w:w="2150" w:type="pct"/>
                  <w:vAlign w:val="top"/>
                </w:tcPr>
                <w:p>
                  <w:r>
                    <w:t xml:space="preserve">N[NNN{.N}]</w:t>
                  </w:r>
                </w:p>
              </w:tc>
            </w:tr>
            <w:tr>
              <w:trPr/>
              <w:tc>
                <w:tcPr>
                  <w:tcW w:w="2800" w:type="pct"/>
                  <w:vAlign w:val="top"/>
                </w:tcPr>
                <w:p>
                  <w:r>
                    <w:t xml:space="preserve">Oral health</w:t>
                  </w:r>
                </w:p>
              </w:tc>
              <w:tc>
                <w:tcPr>
                  <w:tcW w:w="2150" w:type="pct"/>
                  <w:vAlign w:val="top"/>
                </w:tcPr>
                <w:p>
                  <w:r>
                    <w:t xml:space="preserve">N[NNN{.N}]</w:t>
                  </w:r>
                </w:p>
              </w:tc>
            </w:tr>
            <w:tr>
              <w:trPr/>
              <w:tc>
                <w:tcPr>
                  <w:tcW w:w="2800" w:type="pct"/>
                  <w:vAlign w:val="top"/>
                </w:tcPr>
                <w:p>
                  <w:r>
                    <w:t xml:space="preserve">Orthoptics</w:t>
                  </w:r>
                </w:p>
              </w:tc>
              <w:tc>
                <w:tcPr>
                  <w:tcW w:w="2150" w:type="pct"/>
                  <w:vAlign w:val="top"/>
                </w:tcPr>
                <w:p>
                  <w:r>
                    <w:t xml:space="preserve">N[NNN{.N}]</w:t>
                  </w:r>
                </w:p>
              </w:tc>
            </w:tr>
            <w:tr>
              <w:trPr/>
              <w:tc>
                <w:tcPr>
                  <w:tcW w:w="2800" w:type="pct"/>
                  <w:vAlign w:val="top"/>
                </w:tcPr>
                <w:p>
                  <w:r>
                    <w:t xml:space="preserve">Orthotics and prosthetics</w:t>
                  </w:r>
                </w:p>
              </w:tc>
              <w:tc>
                <w:tcPr>
                  <w:tcW w:w="2150" w:type="pct"/>
                  <w:vAlign w:val="top"/>
                </w:tcPr>
                <w:p>
                  <w:r>
                    <w:t xml:space="preserve">N[NNN{.N}]</w:t>
                  </w:r>
                </w:p>
              </w:tc>
            </w:tr>
            <w:tr>
              <w:trPr/>
              <w:tc>
                <w:tcPr>
                  <w:tcW w:w="2800" w:type="pct"/>
                  <w:vAlign w:val="top"/>
                </w:tcPr>
                <w:p>
                  <w:r>
                    <w:t xml:space="preserve">Osteopathy</w:t>
                  </w:r>
                </w:p>
              </w:tc>
              <w:tc>
                <w:tcPr>
                  <w:tcW w:w="2150" w:type="pct"/>
                  <w:vAlign w:val="top"/>
                </w:tcPr>
                <w:p>
                  <w:r>
                    <w:t xml:space="preserve">N[NNN{.N}]</w:t>
                  </w:r>
                </w:p>
              </w:tc>
            </w:tr>
            <w:tr>
              <w:trPr/>
              <w:tc>
                <w:tcPr>
                  <w:tcW w:w="2800" w:type="pct"/>
                  <w:vAlign w:val="top"/>
                </w:tcPr>
                <w:p>
                  <w:r>
                    <w:t xml:space="preserve">Paramedicine</w:t>
                  </w:r>
                </w:p>
              </w:tc>
              <w:tc>
                <w:tcPr>
                  <w:tcW w:w="2150" w:type="pct"/>
                  <w:vAlign w:val="top"/>
                </w:tcPr>
                <w:p>
                  <w:r>
                    <w:t xml:space="preserve">N[NNN{.N}]</w:t>
                  </w:r>
                </w:p>
              </w:tc>
            </w:tr>
            <w:tr>
              <w:trPr/>
              <w:tc>
                <w:tcPr>
                  <w:tcW w:w="2800" w:type="pct"/>
                  <w:vAlign w:val="top"/>
                </w:tcPr>
                <w:p>
                  <w:r>
                    <w:t xml:space="preserve">Pharmacy</w:t>
                  </w:r>
                </w:p>
              </w:tc>
              <w:tc>
                <w:tcPr>
                  <w:tcW w:w="2150" w:type="pct"/>
                  <w:vAlign w:val="top"/>
                </w:tcPr>
                <w:p>
                  <w:r>
                    <w:t xml:space="preserve">N[NNN{.N}]</w:t>
                  </w:r>
                </w:p>
              </w:tc>
            </w:tr>
            <w:tr>
              <w:trPr/>
              <w:tc>
                <w:tcPr>
                  <w:tcW w:w="2800" w:type="pct"/>
                  <w:vAlign w:val="top"/>
                </w:tcPr>
                <w:p>
                  <w:r>
                    <w:t xml:space="preserve">Physiotherapy</w:t>
                  </w:r>
                </w:p>
              </w:tc>
              <w:tc>
                <w:tcPr>
                  <w:tcW w:w="2150" w:type="pct"/>
                  <w:vAlign w:val="top"/>
                </w:tcPr>
                <w:p>
                  <w:r>
                    <w:t xml:space="preserve">N[NNN{.N}]</w:t>
                  </w:r>
                </w:p>
              </w:tc>
            </w:tr>
            <w:tr>
              <w:trPr/>
              <w:tc>
                <w:tcPr>
                  <w:tcW w:w="2800" w:type="pct"/>
                  <w:vAlign w:val="top"/>
                </w:tcPr>
                <w:p>
                  <w:r>
                    <w:t xml:space="preserve">Podiatry</w:t>
                  </w:r>
                </w:p>
              </w:tc>
              <w:tc>
                <w:tcPr>
                  <w:tcW w:w="2150" w:type="pct"/>
                  <w:vAlign w:val="top"/>
                </w:tcPr>
                <w:p>
                  <w:r>
                    <w:t xml:space="preserve">N[NNN{.N}]</w:t>
                  </w:r>
                </w:p>
              </w:tc>
            </w:tr>
            <w:tr>
              <w:trPr/>
              <w:tc>
                <w:tcPr>
                  <w:tcW w:w="2800" w:type="pct"/>
                  <w:vAlign w:val="top"/>
                </w:tcPr>
                <w:p>
                  <w:r>
                    <w:t xml:space="preserve">Psychology</w:t>
                  </w:r>
                </w:p>
              </w:tc>
              <w:tc>
                <w:tcPr>
                  <w:tcW w:w="2150" w:type="pct"/>
                  <w:vAlign w:val="top"/>
                </w:tcPr>
                <w:p>
                  <w:r>
                    <w:t xml:space="preserve">N[NNN{.N}]</w:t>
                  </w:r>
                </w:p>
              </w:tc>
            </w:tr>
            <w:tr>
              <w:trPr/>
              <w:tc>
                <w:tcPr>
                  <w:tcW w:w="2800" w:type="pct"/>
                  <w:vAlign w:val="top"/>
                </w:tcPr>
                <w:p>
                  <w:r>
                    <w:t xml:space="preserve">Radiation science</w:t>
                  </w:r>
                </w:p>
              </w:tc>
              <w:tc>
                <w:tcPr>
                  <w:tcW w:w="2150" w:type="pct"/>
                  <w:vAlign w:val="top"/>
                </w:tcPr>
                <w:p>
                  <w:r>
                    <w:t xml:space="preserve">N[NNN{.N}]</w:t>
                  </w:r>
                </w:p>
              </w:tc>
            </w:tr>
            <w:tr>
              <w:trPr/>
              <w:tc>
                <w:tcPr>
                  <w:tcW w:w="2800" w:type="pct"/>
                  <w:vAlign w:val="top"/>
                </w:tcPr>
                <w:p>
                  <w:r>
                    <w:t xml:space="preserve">Social work</w:t>
                  </w:r>
                </w:p>
              </w:tc>
              <w:tc>
                <w:tcPr>
                  <w:tcW w:w="2150" w:type="pct"/>
                  <w:vAlign w:val="top"/>
                </w:tcPr>
                <w:p>
                  <w:r>
                    <w:t xml:space="preserve">N[NNN{.N}]</w:t>
                  </w:r>
                </w:p>
              </w:tc>
            </w:tr>
            <w:tr>
              <w:trPr/>
              <w:tc>
                <w:tcPr>
                  <w:tcW w:w="2800" w:type="pct"/>
                  <w:vAlign w:val="top"/>
                </w:tcPr>
                <w:p>
                  <w:r>
                    <w:t xml:space="preserve">Sonography</w:t>
                  </w:r>
                </w:p>
              </w:tc>
              <w:tc>
                <w:tcPr>
                  <w:tcW w:w="2150" w:type="pct"/>
                  <w:vAlign w:val="top"/>
                </w:tcPr>
                <w:p>
                  <w:r>
                    <w:t xml:space="preserve">N[NNN{.N}]</w:t>
                  </w:r>
                </w:p>
              </w:tc>
            </w:tr>
            <w:tr>
              <w:trPr/>
              <w:tc>
                <w:tcPr>
                  <w:tcW w:w="2800" w:type="pct"/>
                  <w:vAlign w:val="top"/>
                </w:tcPr>
                <w:p>
                  <w:r>
                    <w:t xml:space="preserve">Speech pathology</w:t>
                  </w:r>
                </w:p>
              </w:tc>
              <w:tc>
                <w:tcPr>
                  <w:tcW w:w="2150" w:type="pct"/>
                  <w:vAlign w:val="top"/>
                </w:tcPr>
                <w:p>
                  <w:r>
                    <w:t xml:space="preserve">N[NNN{.N}]</w:t>
                  </w:r>
                </w:p>
              </w:tc>
            </w:tr>
          </w:tbl>
          <w:p>
            <w:r>
              <w:t xml:space="preserve"> </w:t>
            </w:r>
          </w:p>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7b8afc8759a47cf">
              <w:r>
                <w:rPr>
                  <w:rStyle w:val="Hyperlink"/>
                </w:rPr>
                <w:t xml:space="preserve">Health professional postgraduate and vocational trainee cluster</w:t>
              </w:r>
            </w:hyperlink>
          </w:p>
          <w:p>
            <w:pPr>
              <w:spacing w:before="0" w:after="0"/>
            </w:pPr>
            <w:r>
              <w:rPr>
                <w:rStyle w:val="row-content"/>
                <w:color w:val="244061"/>
              </w:rPr>
              <w:t xml:space="preserve">       </w:t>
            </w:r>
            <w:hyperlink w:history="true" r:id="Rb750889415134215">
              <w:r>
                <w:rPr>
                  <w:rStyle w:val="Hyperlink"/>
                  <w:color w:val="244061"/>
                </w:rPr>
                <w:t xml:space="preserve">Independent Hospital Pricing Authority</w:t>
              </w:r>
            </w:hyperlink>
            <w:r>
              <w:rPr>
                <w:rStyle w:val="row-content"/>
                <w:color w:val="244061"/>
              </w:rPr>
              <w:t xml:space="preserve">, Retired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0ad745435d4b69">
              <w:r>
                <w:rPr>
                  <w:rStyle w:val="Hyperlink"/>
                </w:rPr>
                <w:t xml:space="preserve">Hospital teaching and training activities DSS 2014-15</w:t>
              </w:r>
            </w:hyperlink>
          </w:p>
          <w:p>
            <w:pPr>
              <w:spacing w:before="0" w:after="0"/>
            </w:pPr>
            <w:r>
              <w:rPr>
                <w:rStyle w:val="row-content"/>
                <w:color w:val="244061"/>
              </w:rPr>
              <w:t xml:space="preserve">       </w:t>
            </w:r>
            <w:hyperlink w:history="true" r:id="R188da0e0308548e9">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2e1be78f97814729">
              <w:r>
                <w:rPr>
                  <w:rStyle w:val="Hyperlink"/>
                  <w:color w:val="244061"/>
                </w:rPr>
                <w:t xml:space="preserve">Independent Hospital Pricing Authority</w:t>
              </w:r>
            </w:hyperlink>
            <w:r>
              <w:rPr>
                <w:rStyle w:val="row-content"/>
                <w:color w:val="244061"/>
              </w:rPr>
              <w:t xml:space="preserve">, Superseded 27/11/2017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The data elements in this data element cluster are only required to be reported for establishments able to collect data on </w:t>
            </w:r>
          </w:p>
          <w:p>
            <w:hyperlink w:history="true" r:id="R5f41b5bf38974609">
              <w:r>
                <w:rPr>
                  <w:rStyle w:val="Hyperlink"/>
                </w:rPr>
                <w:t xml:space="preserve">health professional graduate trainees</w:t>
              </w:r>
            </w:hyperlink>
            <w:r>
              <w:rPr>
                <w:rStyle w:val="row-content"/>
              </w:rPr>
              <w:t xml:space="preserve">.</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a5a0838a7484620">
                    <w:r>
                      <w:rPr>
                        <w:rStyle w:val="Hyperlink"/>
                      </w:rPr>
                      <w:t xml:space="preserve">Establishment—full-time equivalent health professional graduate trainees, total N[NNN{.N}]</w:t>
                    </w:r>
                  </w:hyperlink>
                </w:p>
                <w:p>
                  <w:r>
                    <w:rPr>
                      <w:b/>
                      <w:i/>
                      <w:color w:val="333333"/>
                    </w:rPr>
                    <w:t xml:space="preserve">DSS specific information:</w:t>
                  </w:r>
                </w:p>
                <w:p>
                  <w:r>
                    <w:t xml:space="preserve">If a legitimate data value cannot be provided by a jurisdiction for a particular category, such an occurrence should be handled via the use of a supplementary value of 9999.7.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3e59080970642f5">
                    <w:r>
                      <w:rPr>
                        <w:rStyle w:val="Hyperlink"/>
                      </w:rPr>
                      <w:t xml:space="preserve">Health professional graduate trainee—qualified profession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45450053f554398">
                    <w:r>
                      <w:rPr>
                        <w:rStyle w:val="Hyperlink"/>
                      </w:rPr>
                      <w:t xml:space="preserve">Medical graduate trainee—medical specialty type,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25</w:t>
                  </w:r>
                </w:p>
              </w:tc>
            </w:tr>
          </w:tbl>
          <w:p/>
        </w:tc>
      </w:tr>
    </w:tbl>
    <w:p>
      <w:r>
        <w:br/>
      </w:r>
    </w:p>
    <w:sectPr>
      <w:footerReference xmlns:r="http://schemas.openxmlformats.org/officeDocument/2006/relationships" w:type="default" r:id="R4e447bddb3e44c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544932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6c92c59e9e4c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447bddb3e44c51" /><Relationship Type="http://schemas.openxmlformats.org/officeDocument/2006/relationships/header" Target="/word/header1.xml" Id="Ra4664a0e4cd04d88" /><Relationship Type="http://schemas.openxmlformats.org/officeDocument/2006/relationships/settings" Target="/word/settings.xml" Id="Rae33d0e418d2423b" /><Relationship Type="http://schemas.openxmlformats.org/officeDocument/2006/relationships/styles" Target="/word/styles.xml" Id="R7ba1a4d8632a4bd0" /><Relationship Type="http://schemas.openxmlformats.org/officeDocument/2006/relationships/hyperlink" Target="https://meteor.aihw.gov.au/RegistrationAuthority/12" TargetMode="External" Id="Re8b5d3dae8084e77" /><Relationship Type="http://schemas.openxmlformats.org/officeDocument/2006/relationships/hyperlink" Target="https://meteor.aihw.gov.au/RegistrationAuthority/3" TargetMode="External" Id="R54603f902904452e" /><Relationship Type="http://schemas.openxmlformats.org/officeDocument/2006/relationships/hyperlink" Target="https://meteor.aihw.gov.au/content/542889" TargetMode="External" Id="Rd7b9ac6b787547b6" /><Relationship Type="http://schemas.openxmlformats.org/officeDocument/2006/relationships/numbering" Target="/word/numbering.xml" Id="R68ebae66d2b94a17" /><Relationship Type="http://schemas.openxmlformats.org/officeDocument/2006/relationships/hyperlink" Target="https://meteor.aihw.gov.au/content/584384" TargetMode="External" Id="Rf7b8afc8759a47cf" /><Relationship Type="http://schemas.openxmlformats.org/officeDocument/2006/relationships/hyperlink" Target="https://meteor.aihw.gov.au/RegistrationAuthority/3" TargetMode="External" Id="Rb750889415134215" /><Relationship Type="http://schemas.openxmlformats.org/officeDocument/2006/relationships/hyperlink" Target="https://meteor.aihw.gov.au/content/534706" TargetMode="External" Id="R490ad745435d4b69" /><Relationship Type="http://schemas.openxmlformats.org/officeDocument/2006/relationships/hyperlink" Target="https://meteor.aihw.gov.au/RegistrationAuthority/12" TargetMode="External" Id="R188da0e0308548e9" /><Relationship Type="http://schemas.openxmlformats.org/officeDocument/2006/relationships/hyperlink" Target="https://meteor.aihw.gov.au/RegistrationAuthority/3" TargetMode="External" Id="R2e1be78f97814729" /><Relationship Type="http://schemas.openxmlformats.org/officeDocument/2006/relationships/hyperlink" Target="https://meteor.aihw.gov.au/content/542889" TargetMode="External" Id="R5f41b5bf38974609" /><Relationship Type="http://schemas.openxmlformats.org/officeDocument/2006/relationships/hyperlink" Target="https://meteor.aihw.gov.au/content/534795" TargetMode="External" Id="R4a5a0838a7484620" /><Relationship Type="http://schemas.openxmlformats.org/officeDocument/2006/relationships/hyperlink" Target="https://meteor.aihw.gov.au/content/542865" TargetMode="External" Id="R23e59080970642f5" /><Relationship Type="http://schemas.openxmlformats.org/officeDocument/2006/relationships/hyperlink" Target="https://meteor.aihw.gov.au/content/542872" TargetMode="External" Id="Rd45450053f554398" /></Relationships>
</file>

<file path=word/_rels/header1.xml.rels>&#65279;<?xml version="1.0" encoding="utf-8"?><Relationships xmlns="http://schemas.openxmlformats.org/package/2006/relationships"><Relationship Type="http://schemas.openxmlformats.org/officeDocument/2006/relationships/image" Target="/media/image.png" Id="R846c92c59e9e4cb6" /></Relationships>
</file>