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0da7e7cccc4e95" /></Relationships>
</file>

<file path=word/document.xml><?xml version="1.0" encoding="utf-8"?>
<w:document xmlns:r="http://schemas.openxmlformats.org/officeDocument/2006/relationships" xmlns:w="http://schemas.openxmlformats.org/wordprocessingml/2006/main">
  <w:body>
    <w:p>
      <w:pPr>
        <w:pStyle w:val="Title"/>
      </w:pPr>
      <w:r>
        <w:t>Hospital teaching and training activities DSS 2014-15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and training activities DSS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0cb2431df145a2">
              <w:r>
                <w:rPr>
                  <w:rStyle w:val="Hyperlink"/>
                  <w:color w:val="244061"/>
                </w:rPr>
                <w:t xml:space="preserve">Health</w:t>
              </w:r>
            </w:hyperlink>
            <w:r>
              <w:rPr>
                <w:rStyle w:val="row-content"/>
                <w:color w:val="244061"/>
              </w:rPr>
              <w:t xml:space="preserve">, Retired 31/10/2017</w:t>
            </w:r>
          </w:p>
          <w:p>
            <w:pPr>
              <w:spacing w:before="0" w:after="0"/>
            </w:pPr>
            <w:hyperlink w:history="true" r:id="R31374a6b370b4f32">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and training activities DSS is to collect information about teaching and training activities, funded by the states and territories, that are associated with Australian public hospitals.</w:t>
            </w:r>
          </w:p>
          <w:p>
            <w:pPr>
              <w:spacing w:after="160"/>
            </w:pPr>
            <w:r>
              <w:rPr>
                <w:rStyle w:val="row-content-rich-text"/>
              </w:rPr>
              <w:t xml:space="preserve">It is intended that the DSS will capture those activities that are unique to hospital delivery and thus activities that set hospitals apart in terms of cost.</w:t>
            </w:r>
          </w:p>
          <w:p>
            <w:pPr>
              <w:spacing w:after="160"/>
            </w:pPr>
            <w:r>
              <w:rPr>
                <w:rStyle w:val="row-content-rich-text"/>
              </w:rPr>
              <w:t xml:space="preserve">The scope of the DSS is establishment level data on teaching and training activities which occur in </w:t>
            </w:r>
            <w:hyperlink w:tooltip="A method of funding health services based on amount and type of activity." w:history="true" r:id="Rd5bf693fdd424dee">
              <w:r>
                <w:rPr>
                  <w:rStyle w:val="Hyperlink"/>
                  <w:b/>
                </w:rPr>
                <w:t xml:space="preserve">activity based funded</w:t>
              </w:r>
            </w:hyperlink>
            <w:r>
              <w:rPr>
                <w:rStyle w:val="row-content-rich-text"/>
              </w:rPr>
              <w:t xml:space="preserve"> hospitals.</w:t>
            </w:r>
          </w:p>
          <w:p>
            <w:pPr/>
            <w:r>
              <w:rPr>
                <w:rStyle w:val="row-content-rich-text"/>
              </w:rPr>
              <w:t xml:space="preserve">It is anticipated that additional data elements pertaining to research data will be added to the DSS in future years. Research data will not be collected in the first year of the DSS's implementation as a data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rPr>
              <w:t xml:space="preserve">Professional entry student clinical placement hours data are collected from higher education providers by Health Workforce Australia using a survey method. Prevocational and vocational medical graduate data are also compiled by Health Workforce Australia.</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rPr>
              <w:t xml:space="preserve">State and territory health authorities may source professional entry student clinical placement hours data from Health Workforce Australia to meet the requirements of this DSS.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Where students undertake training across financial years, activity should be attributed to the applicable financial year. The principle should be applied that no activity is to be double-counted or included in multiple financial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Public hospital establishments NMDS</w:t>
            </w:r>
          </w:p>
          <w:p>
            <w:pPr>
              <w:spacing w:after="160"/>
            </w:pPr>
            <w:r>
              <w:rPr>
                <w:rStyle w:val="row-content-rich-text"/>
                <w:i/>
              </w:rPr>
              <w:t xml:space="preserve">Glossary items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92204cf5aff14816">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e5e43c4daa364cef">
              <w:r>
                <w:rPr>
                  <w:rStyle w:val="Hyperlink"/>
                  <w:b/>
                </w:rPr>
                <w:t xml:space="preserve">Clinical placement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Workforce Australia 2013. Clinical Training 2012. Viewed 23 July 2013, </w:t>
            </w:r>
            <w:hyperlink w:history="true" r:id="R57a9c5bf0456407e">
              <w:r>
                <w:rPr>
                  <w:rStyle w:val="Hyperlink"/>
                </w:rPr>
                <w:t xml:space="preserve">https://www.hwa.gov.au/sites/uploads/</w:t>
              </w:r>
              <w:r>
                <w:br/>
              </w:r>
              <w:r>
                <w:rPr>
                  <w:rStyle w:val="row-content-rich-text"/>
                </w:rPr>
                <w:t xml:space="preserve">Clinical-Training-2012.pdf</w:t>
              </w:r>
            </w:hyperlink>
          </w:p>
          <w:p>
            <w:pPr>
              <w:spacing w:after="160"/>
            </w:pPr>
            <w:r>
              <w:rPr>
                <w:rStyle w:val="row-content-rich-text"/>
              </w:rPr>
              <w:t xml:space="preserve">Medical Training Review Panel 2012. Medical Training Review Panel Fifteenth Report. Viewed 23 July 2013, </w:t>
            </w:r>
          </w:p>
          <w:p>
            <w:hyperlink w:history="true" r:id="R39a66fe141bb49af">
              <w:r>
                <w:rPr>
                  <w:rStyle w:val="Hyperlink"/>
                </w:rPr>
                <w:t xml:space="preserve">http://www.health.gov.au/internet/main/publishing.nsf/Content/</w:t>
              </w:r>
              <w:r>
                <w:br/>
              </w:r>
              <w:r>
                <w:rPr>
                  <w:rStyle w:val="row-content-rich-text"/>
                </w:rPr>
                <w:t xml:space="preserve">5CEA280FF6BD5659CA2579AE0000E151/$File/MTRP15.pdf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c9317348a634367">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066462484e24290">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78a12d83c4433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b0ca2c268c04ade">
                    <w:r>
                      <w:rPr>
                        <w:rStyle w:val="Hyperlink"/>
                      </w:rPr>
                      <w:t xml:space="preserve">Professional entry health professional student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7552395deb1e4a7d">
                    <w:r>
                      <w:rPr>
                        <w:rStyle w:val="Hyperlink"/>
                      </w:rPr>
                      <w:t xml:space="preserve">professional entry health professional students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35905d903204595">
                    <w:r>
                      <w:rPr>
                        <w:rStyle w:val="Hyperlink"/>
                      </w:rPr>
                      <w:t xml:space="preserve">Establishment—student clinical placement hours, total hours N(7)</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30773f850f2436d">
                    <w:r>
                      <w:rPr>
                        <w:rStyle w:val="Hyperlink"/>
                      </w:rPr>
                      <w:t xml:space="preserve">Professional entry health professional student—intended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546bdbbb3e44588">
                    <w:r>
                      <w:rPr>
                        <w:rStyle w:val="Hyperlink"/>
                      </w:rPr>
                      <w:t xml:space="preserve">New health professional graduate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d28958b671044dd6">
                    <w:r>
                      <w:rPr>
                        <w:rStyle w:val="Hyperlink"/>
                      </w:rPr>
                      <w:t xml:space="preserve">new health professional graduates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8c49b0a630047cf">
                    <w:r>
                      <w:rPr>
                        <w:rStyle w:val="Hyperlink"/>
                      </w:rPr>
                      <w:t xml:space="preserve">Establishment—full-time equivalent new health professional graduates,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d71935e5f8e459c">
                    <w:r>
                      <w:rPr>
                        <w:rStyle w:val="Hyperlink"/>
                      </w:rPr>
                      <w:t xml:space="preserve">New health professional graduate—qualified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810d7f8a486430e">
                    <w:r>
                      <w:rPr>
                        <w:rStyle w:val="Hyperlink"/>
                      </w:rPr>
                      <w:t xml:space="preserve">Health professional graduate trainee cluster</w:t>
                    </w:r>
                  </w:hyperlink>
                </w:p>
                <w:p>
                  <w:r>
                    <w:rPr>
                      <w:b/>
                      <w:i/>
                      <w:color w:val="333333"/>
                    </w:rPr>
                    <w:t xml:space="preserve">Conditional obligation:</w:t>
                  </w:r>
                </w:p>
                <w:p>
                  <w:r>
                    <w:t xml:space="preserve">The data elements in this data element cluster are only required to be reported for establishments able to collect data on </w:t>
                  </w:r>
                </w:p>
                <w:p>
                  <w:hyperlink w:history="true" r:id="Rc1dee8ce7a7746da">
                    <w:r>
                      <w:rPr>
                        <w:rStyle w:val="Hyperlink"/>
                      </w:rPr>
                      <w:t xml:space="preserve">health professional graduate trainees</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4a0d2c9d72a4061">
                    <w:r>
                      <w:rPr>
                        <w:rStyle w:val="Hyperlink"/>
                      </w:rPr>
                      <w:t xml:space="preserve">Establishment—full-time equivalent health professional graduate trainees, total N[NNN{.N}]</w:t>
                    </w:r>
                  </w:hyperlink>
                </w:p>
                <w:p>
                  <w:r>
                    <w:rPr>
                      <w:b/>
                      <w:i/>
                      <w:color w:val="333333"/>
                    </w:rPr>
                    <w:t xml:space="preserve">DSS specific information:</w:t>
                  </w:r>
                </w:p>
                <w:p>
                  <w:r>
                    <w:t xml:space="preserve">If a legitimate data value cannot be provided by a jurisdiction for a particular category, such an occurrence should be handled via the use of a supplementary value of 9999.7.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680617f36964dd9">
                    <w:r>
                      <w:rPr>
                        <w:rStyle w:val="Hyperlink"/>
                      </w:rPr>
                      <w:t xml:space="preserve">Health professional graduate trainee—qualified profession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9a71e2600994aec">
                    <w:r>
                      <w:rPr>
                        <w:rStyle w:val="Hyperlink"/>
                      </w:rPr>
                      <w:t xml:space="preserve">Medical graduate trainee—medical specialty type,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25</w:t>
                  </w:r>
                </w:p>
              </w:tc>
            </w:tr>
          </w:tbl>
          <w:p/>
        </w:tc>
      </w:tr>
    </w:tbl>
    <w:p>
      <w:r>
        <w:br/>
      </w:r>
    </w:p>
    <w:sectPr>
      <w:footerReference xmlns:r="http://schemas.openxmlformats.org/officeDocument/2006/relationships" w:type="default" r:id="Rcdfb9dc6600a49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534706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b88ee3253e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fb9dc6600a49e2" /><Relationship Type="http://schemas.openxmlformats.org/officeDocument/2006/relationships/header" Target="/word/header1.xml" Id="R1658037fd2514281" /><Relationship Type="http://schemas.openxmlformats.org/officeDocument/2006/relationships/settings" Target="/word/settings.xml" Id="R6ce23c2162f44aae" /><Relationship Type="http://schemas.openxmlformats.org/officeDocument/2006/relationships/styles" Target="/word/styles.xml" Id="Rb09d21ae5d084b08" /><Relationship Type="http://schemas.openxmlformats.org/officeDocument/2006/relationships/hyperlink" Target="https://meteor.aihw.gov.au/RegistrationAuthority/12" TargetMode="External" Id="R2d0cb2431df145a2" /><Relationship Type="http://schemas.openxmlformats.org/officeDocument/2006/relationships/hyperlink" Target="https://meteor.aihw.gov.au/RegistrationAuthority/3" TargetMode="External" Id="R31374a6b370b4f32" /><Relationship Type="http://schemas.openxmlformats.org/officeDocument/2006/relationships/hyperlink" Target="https://meteor.aihw.gov.au/content/496325" TargetMode="External" Id="Rd5bf693fdd424dee" /><Relationship Type="http://schemas.openxmlformats.org/officeDocument/2006/relationships/hyperlink" Target="https://meteor.aihw.gov.au/content/496325" TargetMode="External" Id="R92204cf5aff14816" /><Relationship Type="http://schemas.openxmlformats.org/officeDocument/2006/relationships/hyperlink" Target="https://meteor.aihw.gov.au/content/534723" TargetMode="External" Id="Re5e43c4daa364cef" /><Relationship Type="http://schemas.openxmlformats.org/officeDocument/2006/relationships/hyperlink" Target="https://www.hwa.gov.au/sites/uploads/Clinical-Training-2012.pdf" TargetMode="External" Id="R57a9c5bf0456407e" /><Relationship Type="http://schemas.openxmlformats.org/officeDocument/2006/relationships/hyperlink" Target="http://www.health.gov.au/internet/main/publishing.nsf/Content/5CEA280FF6BD5659CA2579AE0000E151/$File/MTRP15.pdf" TargetMode="External" Id="R39a66fe141bb49af" /><Relationship Type="http://schemas.openxmlformats.org/officeDocument/2006/relationships/hyperlink" Target="https://meteor.aihw.gov.au/content/572982" TargetMode="External" Id="Rfc9317348a634367" /><Relationship Type="http://schemas.openxmlformats.org/officeDocument/2006/relationships/hyperlink" Target="https://meteor.aihw.gov.au/RegistrationAuthority/3" TargetMode="External" Id="Rb066462484e24290" /><Relationship Type="http://schemas.openxmlformats.org/officeDocument/2006/relationships/hyperlink" Target="https://meteor.aihw.gov.au/content/269973" TargetMode="External" Id="R6478a12d83c4433c" /><Relationship Type="http://schemas.openxmlformats.org/officeDocument/2006/relationships/hyperlink" Target="https://meteor.aihw.gov.au/content/544763" TargetMode="External" Id="Reb0ca2c268c04ade" /><Relationship Type="http://schemas.openxmlformats.org/officeDocument/2006/relationships/hyperlink" Target="https://meteor.aihw.gov.au/content/542912" TargetMode="External" Id="R7552395deb1e4a7d" /><Relationship Type="http://schemas.openxmlformats.org/officeDocument/2006/relationships/hyperlink" Target="https://meteor.aihw.gov.au/content/534808" TargetMode="External" Id="R935905d903204595" /><Relationship Type="http://schemas.openxmlformats.org/officeDocument/2006/relationships/hyperlink" Target="https://meteor.aihw.gov.au/content/534833" TargetMode="External" Id="R730773f850f2436d" /><Relationship Type="http://schemas.openxmlformats.org/officeDocument/2006/relationships/hyperlink" Target="https://meteor.aihw.gov.au/content/544868" TargetMode="External" Id="R3546bdbbb3e44588" /><Relationship Type="http://schemas.openxmlformats.org/officeDocument/2006/relationships/hyperlink" Target="https://meteor.aihw.gov.au/content/542903" TargetMode="External" Id="Rd28958b671044dd6" /><Relationship Type="http://schemas.openxmlformats.org/officeDocument/2006/relationships/hyperlink" Target="https://meteor.aihw.gov.au/content/534747" TargetMode="External" Id="R88c49b0a630047cf" /><Relationship Type="http://schemas.openxmlformats.org/officeDocument/2006/relationships/hyperlink" Target="https://meteor.aihw.gov.au/content/542861" TargetMode="External" Id="R5d71935e5f8e459c" /><Relationship Type="http://schemas.openxmlformats.org/officeDocument/2006/relationships/hyperlink" Target="https://meteor.aihw.gov.au/content/544932" TargetMode="External" Id="R4810d7f8a486430e" /><Relationship Type="http://schemas.openxmlformats.org/officeDocument/2006/relationships/hyperlink" Target="https://meteor.aihw.gov.au/content/542889" TargetMode="External" Id="Rc1dee8ce7a7746da" /><Relationship Type="http://schemas.openxmlformats.org/officeDocument/2006/relationships/hyperlink" Target="https://meteor.aihw.gov.au/content/534795" TargetMode="External" Id="R34a0d2c9d72a4061" /><Relationship Type="http://schemas.openxmlformats.org/officeDocument/2006/relationships/hyperlink" Target="https://meteor.aihw.gov.au/content/542865" TargetMode="External" Id="Rf680617f36964dd9" /><Relationship Type="http://schemas.openxmlformats.org/officeDocument/2006/relationships/hyperlink" Target="https://meteor.aihw.gov.au/content/542872" TargetMode="External" Id="R19a71e2600994aec" /></Relationships>
</file>

<file path=word/_rels/header1.xml.rels>&#65279;<?xml version="1.0" encoding="utf-8"?><Relationships xmlns="http://schemas.openxmlformats.org/package/2006/relationships"><Relationship Type="http://schemas.openxmlformats.org/officeDocument/2006/relationships/image" Target="/media/image.png" Id="R23b88ee3253e47a6" /></Relationships>
</file>