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9681e6fdea41ed" /></Relationships>
</file>

<file path=word/document.xml><?xml version="1.0" encoding="utf-8"?>
<w:document xmlns:r="http://schemas.openxmlformats.org/officeDocument/2006/relationships" xmlns:w="http://schemas.openxmlformats.org/wordprocessingml/2006/main">
  <w:body>
    <w:p>
      <w:pPr>
        <w:pStyle w:val="Title"/>
      </w:pPr>
      <w:r>
        <w:t>Second-line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Second-line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e5f96692b7481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Treatment which is given when the initial treatment (also known as first-line therapy or primary therapy) for a disease, disorder or symptom is not effective (does not work, stops working or causes too many negative side effects).</w:t>
            </w:r>
          </w:p>
          <w:p>
            <w:pPr/>
            <w:r>
              <w:rPr>
                <w:rStyle w:val="row-content-rich-text"/>
              </w:rPr>
              <w:t xml:space="preserve">This includes treatment for recurring diseases or disorders even many years after initial diagnosis and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771e18c097c4e53">
              <w:r>
                <w:rPr>
                  <w:rStyle w:val="Hyperlink"/>
                </w:rPr>
                <w:t xml:space="preserve">Lung cancer (clinical) DSS</w:t>
              </w:r>
            </w:hyperlink>
          </w:p>
          <w:p>
            <w:pPr>
              <w:spacing w:before="0" w:after="0"/>
            </w:pPr>
            <w:r>
              <w:rPr>
                <w:rStyle w:val="row-content"/>
                <w:color w:val="244061"/>
              </w:rPr>
              <w:t xml:space="preserve">       </w:t>
            </w:r>
            <w:hyperlink w:history="true" r:id="R943b0bf8530e40eb">
              <w:r>
                <w:rPr>
                  <w:rStyle w:val="Hyperlink"/>
                  <w:color w:val="244061"/>
                </w:rPr>
                <w:t xml:space="preserve">Health</w:t>
              </w:r>
            </w:hyperlink>
            <w:r>
              <w:rPr>
                <w:rStyle w:val="row-content"/>
                <w:color w:val="244061"/>
              </w:rPr>
              <w:t xml:space="preserve">, Superseded 14/05/2015</w:t>
            </w:r>
          </w:p>
          <w:p>
            <w:r>
              <w:br/>
            </w:r>
            <w:hyperlink w:history="true" r:id="R77dab674732146f6">
              <w:r>
                <w:rPr>
                  <w:rStyle w:val="Hyperlink"/>
                </w:rPr>
                <w:t xml:space="preserve">Lung cancer (clinical) NBPDS</w:t>
              </w:r>
            </w:hyperlink>
          </w:p>
          <w:p>
            <w:pPr>
              <w:spacing w:before="0" w:after="0"/>
            </w:pPr>
            <w:r>
              <w:rPr>
                <w:rStyle w:val="row-content"/>
                <w:color w:val="244061"/>
              </w:rPr>
              <w:t xml:space="preserve">       </w:t>
            </w:r>
            <w:hyperlink w:history="true" r:id="Ra69b54170f5f4f9c">
              <w:r>
                <w:rPr>
                  <w:rStyle w:val="Hyperlink"/>
                  <w:color w:val="244061"/>
                </w:rPr>
                <w:t xml:space="preserve">Health</w:t>
              </w:r>
            </w:hyperlink>
            <w:r>
              <w:rPr>
                <w:rStyle w:val="row-content"/>
                <w:color w:val="244061"/>
              </w:rPr>
              <w:t xml:space="preserve">, Standard 14/05/2015</w:t>
            </w:r>
          </w:p>
          <w:p>
            <w:r>
              <w:br/>
            </w:r>
            <w:hyperlink w:history="true" r:id="Rb1e3eed72a2441b1">
              <w:r>
                <w:rPr>
                  <w:rStyle w:val="Hyperlink"/>
                </w:rPr>
                <w:t xml:space="preserve">Person with cancer—reason(s) second-line treatment administered</w:t>
              </w:r>
            </w:hyperlink>
          </w:p>
          <w:p>
            <w:pPr>
              <w:spacing w:before="0" w:after="0"/>
            </w:pPr>
            <w:r>
              <w:rPr>
                <w:rStyle w:val="row-content"/>
                <w:color w:val="244061"/>
              </w:rPr>
              <w:t xml:space="preserve">       </w:t>
            </w:r>
            <w:hyperlink w:history="true" r:id="Rf732a864c7724263">
              <w:r>
                <w:rPr>
                  <w:rStyle w:val="Hyperlink"/>
                  <w:color w:val="244061"/>
                </w:rPr>
                <w:t xml:space="preserve">Health</w:t>
              </w:r>
            </w:hyperlink>
            <w:r>
              <w:rPr>
                <w:rStyle w:val="row-content"/>
                <w:color w:val="244061"/>
              </w:rPr>
              <w:t xml:space="preserve">, Standard 08/05/2014</w:t>
            </w:r>
          </w:p>
          <w:p>
            <w:r>
              <w:br/>
            </w:r>
            <w:hyperlink w:history="true" r:id="R4796bdc095be4106">
              <w:r>
                <w:rPr>
                  <w:rStyle w:val="Hyperlink"/>
                </w:rPr>
                <w:t xml:space="preserve">Person with cancer—reason(s) second-line treatment administered, code N</w:t>
              </w:r>
            </w:hyperlink>
          </w:p>
          <w:p>
            <w:pPr>
              <w:spacing w:before="0" w:after="0"/>
            </w:pPr>
            <w:r>
              <w:rPr>
                <w:rStyle w:val="row-content"/>
                <w:color w:val="244061"/>
              </w:rPr>
              <w:t xml:space="preserve">       </w:t>
            </w:r>
            <w:hyperlink w:history="true" r:id="Rd31e874f6ce146b0">
              <w:r>
                <w:rPr>
                  <w:rStyle w:val="Hyperlink"/>
                  <w:color w:val="244061"/>
                </w:rPr>
                <w:t xml:space="preserve">Health</w:t>
              </w:r>
            </w:hyperlink>
            <w:r>
              <w:rPr>
                <w:rStyle w:val="row-content"/>
                <w:color w:val="244061"/>
              </w:rPr>
              <w:t xml:space="preserve">, Standard 08/05/2014</w:t>
            </w:r>
          </w:p>
          <w:p>
            <w:r>
              <w:br/>
            </w:r>
            <w:hyperlink w:history="true" r:id="R075707f160264bd2">
              <w:r>
                <w:rPr>
                  <w:rStyle w:val="Hyperlink"/>
                </w:rPr>
                <w:t xml:space="preserve">Person with cancer—second-line treatment intention, code N</w:t>
              </w:r>
            </w:hyperlink>
          </w:p>
          <w:p>
            <w:pPr>
              <w:spacing w:before="0" w:after="0"/>
            </w:pPr>
            <w:r>
              <w:rPr>
                <w:rStyle w:val="row-content"/>
                <w:color w:val="244061"/>
              </w:rPr>
              <w:t xml:space="preserve">       </w:t>
            </w:r>
            <w:hyperlink w:history="true" r:id="Rc0967ca28d2245f5">
              <w:r>
                <w:rPr>
                  <w:rStyle w:val="Hyperlink"/>
                  <w:color w:val="244061"/>
                </w:rPr>
                <w:t xml:space="preserve">Health</w:t>
              </w:r>
            </w:hyperlink>
            <w:r>
              <w:rPr>
                <w:rStyle w:val="row-content"/>
                <w:color w:val="244061"/>
              </w:rPr>
              <w:t xml:space="preserve">, Superseded 14/05/2015</w:t>
            </w:r>
          </w:p>
          <w:p>
            <w:r>
              <w:br/>
            </w:r>
            <w:hyperlink w:history="true" r:id="R16818ad486514521">
              <w:r>
                <w:rPr>
                  <w:rStyle w:val="Hyperlink"/>
                </w:rPr>
                <w:t xml:space="preserve">Person with cancer—second-line treatment intention, code N</w:t>
              </w:r>
            </w:hyperlink>
          </w:p>
          <w:p>
            <w:pPr>
              <w:spacing w:before="0" w:after="0"/>
            </w:pPr>
            <w:r>
              <w:rPr>
                <w:rStyle w:val="row-content"/>
                <w:color w:val="244061"/>
              </w:rPr>
              <w:t xml:space="preserve">       </w:t>
            </w:r>
            <w:hyperlink w:history="true" r:id="R1eb05f21e3ff40c7">
              <w:r>
                <w:rPr>
                  <w:rStyle w:val="Hyperlink"/>
                  <w:color w:val="244061"/>
                </w:rPr>
                <w:t xml:space="preserve">Health</w:t>
              </w:r>
            </w:hyperlink>
            <w:r>
              <w:rPr>
                <w:rStyle w:val="row-content"/>
                <w:color w:val="244061"/>
              </w:rPr>
              <w:t xml:space="preserve">, Standard 14/05/2015</w:t>
            </w:r>
          </w:p>
          <w:p>
            <w:r>
              <w:br/>
            </w:r>
            <w:hyperlink w:history="true" r:id="R12df8f73fe2c4260">
              <w:r>
                <w:rPr>
                  <w:rStyle w:val="Hyperlink"/>
                </w:rPr>
                <w:t xml:space="preserve">Person with cancer—second-line treatment type</w:t>
              </w:r>
            </w:hyperlink>
          </w:p>
          <w:p>
            <w:pPr>
              <w:spacing w:before="0" w:after="0"/>
            </w:pPr>
            <w:r>
              <w:rPr>
                <w:rStyle w:val="row-content"/>
                <w:color w:val="244061"/>
              </w:rPr>
              <w:t xml:space="preserve">       </w:t>
            </w:r>
            <w:hyperlink w:history="true" r:id="Rf1f6e79f338844bc">
              <w:r>
                <w:rPr>
                  <w:rStyle w:val="Hyperlink"/>
                  <w:color w:val="244061"/>
                </w:rPr>
                <w:t xml:space="preserve">Health</w:t>
              </w:r>
            </w:hyperlink>
            <w:r>
              <w:rPr>
                <w:rStyle w:val="row-content"/>
                <w:color w:val="244061"/>
              </w:rPr>
              <w:t xml:space="preserve">, Standard 08/05/2014</w:t>
            </w:r>
          </w:p>
          <w:p>
            <w:r>
              <w:br/>
            </w:r>
            <w:hyperlink w:history="true" r:id="Re98e7b8900694b10">
              <w:r>
                <w:rPr>
                  <w:rStyle w:val="Hyperlink"/>
                </w:rPr>
                <w:t xml:space="preserve">Person with cancer—second-line treatment type, code N[N]</w:t>
              </w:r>
            </w:hyperlink>
          </w:p>
          <w:p>
            <w:pPr>
              <w:spacing w:before="0" w:after="0"/>
            </w:pPr>
            <w:r>
              <w:rPr>
                <w:rStyle w:val="row-content"/>
                <w:color w:val="244061"/>
              </w:rPr>
              <w:t xml:space="preserve">       </w:t>
            </w:r>
            <w:hyperlink w:history="true" r:id="R9e579301a5974bb1">
              <w:r>
                <w:rPr>
                  <w:rStyle w:val="Hyperlink"/>
                  <w:color w:val="244061"/>
                </w:rPr>
                <w:t xml:space="preserve">Health</w:t>
              </w:r>
            </w:hyperlink>
            <w:r>
              <w:rPr>
                <w:rStyle w:val="row-content"/>
                <w:color w:val="244061"/>
              </w:rPr>
              <w:t xml:space="preserve">, Standard 08/05/2014</w:t>
            </w:r>
          </w:p>
          <w:p>
            <w:r>
              <w:br/>
            </w:r>
            <w:hyperlink w:history="true" r:id="R203949a9ff1e47c9">
              <w:r>
                <w:rPr>
                  <w:rStyle w:val="Hyperlink"/>
                </w:rPr>
                <w:t xml:space="preserve">Reason(s) second-line treatment administered</w:t>
              </w:r>
            </w:hyperlink>
          </w:p>
          <w:p>
            <w:pPr>
              <w:spacing w:before="0" w:after="0"/>
            </w:pPr>
            <w:r>
              <w:rPr>
                <w:rStyle w:val="row-content"/>
                <w:color w:val="244061"/>
              </w:rPr>
              <w:t xml:space="preserve">       </w:t>
            </w:r>
            <w:hyperlink w:history="true" r:id="Ra07c987959374439">
              <w:r>
                <w:rPr>
                  <w:rStyle w:val="Hyperlink"/>
                  <w:color w:val="244061"/>
                </w:rPr>
                <w:t xml:space="preserve">Health</w:t>
              </w:r>
            </w:hyperlink>
            <w:r>
              <w:rPr>
                <w:rStyle w:val="row-content"/>
                <w:color w:val="244061"/>
              </w:rPr>
              <w:t xml:space="preserve">, Standard 08/05/2014</w:t>
            </w:r>
          </w:p>
          <w:p>
            <w:r>
              <w:br/>
            </w:r>
            <w:hyperlink w:history="true" r:id="R94b6a972493641bc">
              <w:r>
                <w:rPr>
                  <w:rStyle w:val="Hyperlink"/>
                </w:rPr>
                <w:t xml:space="preserve">Reason(s) second-line treatment administered code N</w:t>
              </w:r>
            </w:hyperlink>
          </w:p>
          <w:p>
            <w:pPr>
              <w:spacing w:before="0" w:after="0"/>
            </w:pPr>
            <w:r>
              <w:rPr>
                <w:rStyle w:val="row-content"/>
                <w:color w:val="244061"/>
              </w:rPr>
              <w:t xml:space="preserve">       </w:t>
            </w:r>
            <w:hyperlink w:history="true" r:id="Rcbf9ab0e36d748d3">
              <w:r>
                <w:rPr>
                  <w:rStyle w:val="Hyperlink"/>
                  <w:color w:val="244061"/>
                </w:rPr>
                <w:t xml:space="preserve">Health</w:t>
              </w:r>
            </w:hyperlink>
            <w:r>
              <w:rPr>
                <w:rStyle w:val="row-content"/>
                <w:color w:val="244061"/>
              </w:rPr>
              <w:t xml:space="preserve">, Standard 08/05/2014</w:t>
            </w:r>
          </w:p>
          <w:p>
            <w:r>
              <w:br/>
            </w:r>
            <w:hyperlink w:history="true" r:id="R472378a81f4943f8">
              <w:r>
                <w:rPr>
                  <w:rStyle w:val="Hyperlink"/>
                </w:rPr>
                <w:t xml:space="preserve">Second-line treatment intention</w:t>
              </w:r>
            </w:hyperlink>
          </w:p>
          <w:p>
            <w:pPr>
              <w:spacing w:before="0" w:after="0"/>
            </w:pPr>
            <w:r>
              <w:rPr>
                <w:rStyle w:val="row-content"/>
                <w:color w:val="244061"/>
              </w:rPr>
              <w:t xml:space="preserve">       </w:t>
            </w:r>
            <w:hyperlink w:history="true" r:id="R87e14c7cac0247cb">
              <w:r>
                <w:rPr>
                  <w:rStyle w:val="Hyperlink"/>
                  <w:color w:val="244061"/>
                </w:rPr>
                <w:t xml:space="preserve">Health</w:t>
              </w:r>
            </w:hyperlink>
            <w:r>
              <w:rPr>
                <w:rStyle w:val="row-content"/>
                <w:color w:val="244061"/>
              </w:rPr>
              <w:t xml:space="preserve">, Standard 08/05/2014</w:t>
            </w:r>
          </w:p>
          <w:p>
            <w:r>
              <w:br/>
            </w:r>
            <w:hyperlink w:history="true" r:id="Rd355a2c040b04556">
              <w:r>
                <w:rPr>
                  <w:rStyle w:val="Hyperlink"/>
                </w:rPr>
                <w:t xml:space="preserve">Second-line treatment type</w:t>
              </w:r>
            </w:hyperlink>
          </w:p>
          <w:p>
            <w:pPr>
              <w:spacing w:before="0" w:after="0"/>
            </w:pPr>
            <w:r>
              <w:rPr>
                <w:rStyle w:val="row-content"/>
                <w:color w:val="244061"/>
              </w:rPr>
              <w:t xml:space="preserve">       </w:t>
            </w:r>
            <w:hyperlink w:history="true" r:id="Rb1dad9aea24e489c">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67dbb2bcda7f47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525478</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61eeb61a7644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dbb2bcda7f475b" /><Relationship Type="http://schemas.openxmlformats.org/officeDocument/2006/relationships/header" Target="/word/header1.xml" Id="Re448bfdf254d4c76" /><Relationship Type="http://schemas.openxmlformats.org/officeDocument/2006/relationships/settings" Target="/word/settings.xml" Id="R3f3c729ca9bc49ac" /><Relationship Type="http://schemas.openxmlformats.org/officeDocument/2006/relationships/styles" Target="/word/styles.xml" Id="R9871b43f3c5a49c2" /><Relationship Type="http://schemas.openxmlformats.org/officeDocument/2006/relationships/hyperlink" Target="https://meteor.aihw.gov.au/RegistrationAuthority/12" TargetMode="External" Id="Re4e5f96692b7481d" /><Relationship Type="http://schemas.openxmlformats.org/officeDocument/2006/relationships/hyperlink" Target="https://meteor.aihw.gov.au/content/430950" TargetMode="External" Id="R3771e18c097c4e53" /><Relationship Type="http://schemas.openxmlformats.org/officeDocument/2006/relationships/hyperlink" Target="https://meteor.aihw.gov.au/RegistrationAuthority/12" TargetMode="External" Id="R943b0bf8530e40eb" /><Relationship Type="http://schemas.openxmlformats.org/officeDocument/2006/relationships/hyperlink" Target="https://meteor.aihw.gov.au/content/599613" TargetMode="External" Id="R77dab674732146f6" /><Relationship Type="http://schemas.openxmlformats.org/officeDocument/2006/relationships/hyperlink" Target="https://meteor.aihw.gov.au/RegistrationAuthority/12" TargetMode="External" Id="Ra69b54170f5f4f9c" /><Relationship Type="http://schemas.openxmlformats.org/officeDocument/2006/relationships/hyperlink" Target="https://meteor.aihw.gov.au/content/457431" TargetMode="External" Id="Rb1e3eed72a2441b1" /><Relationship Type="http://schemas.openxmlformats.org/officeDocument/2006/relationships/hyperlink" Target="https://meteor.aihw.gov.au/RegistrationAuthority/12" TargetMode="External" Id="Rf732a864c7724263" /><Relationship Type="http://schemas.openxmlformats.org/officeDocument/2006/relationships/hyperlink" Target="https://meteor.aihw.gov.au/content/457437" TargetMode="External" Id="R4796bdc095be4106" /><Relationship Type="http://schemas.openxmlformats.org/officeDocument/2006/relationships/hyperlink" Target="https://meteor.aihw.gov.au/RegistrationAuthority/12" TargetMode="External" Id="Rd31e874f6ce146b0" /><Relationship Type="http://schemas.openxmlformats.org/officeDocument/2006/relationships/hyperlink" Target="https://meteor.aihw.gov.au/content/430242" TargetMode="External" Id="R075707f160264bd2" /><Relationship Type="http://schemas.openxmlformats.org/officeDocument/2006/relationships/hyperlink" Target="https://meteor.aihw.gov.au/RegistrationAuthority/12" TargetMode="External" Id="Rc0967ca28d2245f5" /><Relationship Type="http://schemas.openxmlformats.org/officeDocument/2006/relationships/hyperlink" Target="https://meteor.aihw.gov.au/content/599723" TargetMode="External" Id="R16818ad486514521" /><Relationship Type="http://schemas.openxmlformats.org/officeDocument/2006/relationships/hyperlink" Target="https://meteor.aihw.gov.au/RegistrationAuthority/12" TargetMode="External" Id="R1eb05f21e3ff40c7" /><Relationship Type="http://schemas.openxmlformats.org/officeDocument/2006/relationships/hyperlink" Target="https://meteor.aihw.gov.au/content/432418" TargetMode="External" Id="R12df8f73fe2c4260" /><Relationship Type="http://schemas.openxmlformats.org/officeDocument/2006/relationships/hyperlink" Target="https://meteor.aihw.gov.au/RegistrationAuthority/12" TargetMode="External" Id="Rf1f6e79f338844bc" /><Relationship Type="http://schemas.openxmlformats.org/officeDocument/2006/relationships/hyperlink" Target="https://meteor.aihw.gov.au/content/432433" TargetMode="External" Id="Re98e7b8900694b10" /><Relationship Type="http://schemas.openxmlformats.org/officeDocument/2006/relationships/hyperlink" Target="https://meteor.aihw.gov.au/RegistrationAuthority/12" TargetMode="External" Id="R9e579301a5974bb1" /><Relationship Type="http://schemas.openxmlformats.org/officeDocument/2006/relationships/hyperlink" Target="https://meteor.aihw.gov.au/content/457424" TargetMode="External" Id="R203949a9ff1e47c9" /><Relationship Type="http://schemas.openxmlformats.org/officeDocument/2006/relationships/hyperlink" Target="https://meteor.aihw.gov.au/RegistrationAuthority/12" TargetMode="External" Id="Ra07c987959374439" /><Relationship Type="http://schemas.openxmlformats.org/officeDocument/2006/relationships/hyperlink" Target="https://meteor.aihw.gov.au/content/457426" TargetMode="External" Id="R94b6a972493641bc" /><Relationship Type="http://schemas.openxmlformats.org/officeDocument/2006/relationships/hyperlink" Target="https://meteor.aihw.gov.au/RegistrationAuthority/12" TargetMode="External" Id="Rcbf9ab0e36d748d3" /><Relationship Type="http://schemas.openxmlformats.org/officeDocument/2006/relationships/hyperlink" Target="https://meteor.aihw.gov.au/content/430237" TargetMode="External" Id="R472378a81f4943f8" /><Relationship Type="http://schemas.openxmlformats.org/officeDocument/2006/relationships/hyperlink" Target="https://meteor.aihw.gov.au/RegistrationAuthority/12" TargetMode="External" Id="R87e14c7cac0247cb" /><Relationship Type="http://schemas.openxmlformats.org/officeDocument/2006/relationships/hyperlink" Target="https://meteor.aihw.gov.au/content/432399" TargetMode="External" Id="Rd355a2c040b04556" /><Relationship Type="http://schemas.openxmlformats.org/officeDocument/2006/relationships/hyperlink" Target="https://meteor.aihw.gov.au/RegistrationAuthority/12" TargetMode="External" Id="Rb1dad9aea24e489c" /></Relationships>
</file>

<file path=word/_rels/header1.xml.rels>&#65279;<?xml version="1.0" encoding="utf-8"?><Relationships xmlns="http://schemas.openxmlformats.org/package/2006/relationships"><Relationship Type="http://schemas.openxmlformats.org/officeDocument/2006/relationships/image" Target="/media/image.png" Id="R2161eeb61a7644fe" /></Relationships>
</file>