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30795fa319454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KPI??-Number of over boundary, urgency category 2 patients on the elective surgery waiting list,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KPI??-Number of over boundary, urgency category 2 patients on the elective surgery waiting list,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2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f1120a0a242b1">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2 patients, ready for care, who are waiting for a elective surgery longer than the recommended number of waiting days for that urgency category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5be30faec744a1">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905ba0eeef044d05">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15e28bfc1844cc">
              <w:r>
                <w:rPr>
                  <w:rStyle w:val="Hyperlink"/>
                </w:rPr>
                <w:t xml:space="preserve">Elective surgery access</w:t>
              </w:r>
            </w:hyperlink>
          </w:p>
          <w:p>
            <w:pPr>
              <w:spacing w:before="0" w:after="0"/>
            </w:pPr>
            <w:r>
              <w:rPr>
                <w:rStyle w:val="row-content"/>
                <w:color w:val="244061"/>
              </w:rPr>
              <w:t xml:space="preserve">       </w:t>
            </w:r>
            <w:hyperlink w:history="true" r:id="Rf42ca843304b4c22">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2 patients is 90 days or less (i.e. &lt;= 90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2 patients on elective surgery waiting lists that are ready for care who have waited longer than the recommended waiting time. </w:t>
            </w:r>
          </w:p>
          <w:p>
            <w:pPr>
              <w:spacing w:after="160"/>
            </w:pPr>
            <w:r>
              <w:rPr>
                <w:rStyle w:val="row-content-rich-text"/>
              </w:rPr>
              <w:t xml:space="preserve">The recommended waiting time for urgency category 2 is within 60 days (i.e. &lt;= 90 days).</w:t>
            </w:r>
          </w:p>
          <w:p>
            <w:pPr/>
            <w:r>
              <w:rPr>
                <w:rStyle w:val="row-content-rich-text"/>
              </w:rPr>
              <w:t xml:space="preserve">Urgency category 2 patients who have waited 61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1eac049f66427c">
              <w:r>
                <w:rPr>
                  <w:rStyle w:val="Hyperlink"/>
                </w:rPr>
                <w:t xml:space="preserve">Person—person identifier, identifier (Tasmanian) N(9)</w:t>
              </w:r>
            </w:hyperlink>
          </w:p>
          <w:p>
            <w:r>
              <w:rPr>
                <w:rStyle w:val="row-content"/>
                <w:b/>
                <w:color w:val="000000"/>
              </w:rPr>
              <w:t xml:space="preserve">Data Element / Data Set</w:t>
            </w:r>
          </w:p>
          <w:p>
            <w:hyperlink w:history="true" r:id="R5d6b8c80182d4da9">
              <w:r>
                <w:rPr>
                  <w:rStyle w:val="Hyperlink"/>
                </w:rPr>
                <w:t xml:space="preserve">Establishment—organisation identifier, (Tasmanian) identifier NNNN</w:t>
              </w:r>
            </w:hyperlink>
          </w:p>
          <w:p>
            <w:r>
              <w:rPr>
                <w:rStyle w:val="row-content"/>
                <w:b/>
                <w:color w:val="000000"/>
              </w:rPr>
              <w:t xml:space="preserve">Data Element / Data Set</w:t>
            </w:r>
          </w:p>
          <w:p>
            <w:hyperlink w:history="true" r:id="Ra76273877b254051">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6d09169c31174e16">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b/>
                <w:color w:val="000000"/>
              </w:rPr>
              <w:t xml:space="preserve">Data Element / Data Set</w:t>
            </w:r>
          </w:p>
          <w:p>
            <w:hyperlink w:history="true" r:id="Ra188cc6cd97b4c1f">
              <w:r>
                <w:rPr>
                  <w:rStyle w:val="Hyperlink"/>
                </w:rPr>
                <w:t xml:space="preserve">Elective care waiting list episode—waiting list type, code AAA[AA]</w:t>
              </w:r>
            </w:hyperlink>
          </w:p>
          <w:p>
            <w:r>
              <w:rPr>
                <w:rStyle w:val="row-content"/>
                <w:b/>
              </w:rPr>
              <w:t xml:space="preserve">Guide for use</w:t>
            </w:r>
          </w:p>
          <w:p>
            <w:r>
              <w:rPr>
                <w:rStyle w:val="row-content"/>
              </w:rPr>
              <w:t xml:space="preserve"> </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b145721be3144cc7">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59c92248b6fc467c">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for patients with the clinical urgency status recorded as 2 - Semi-urgent.</w:t>
            </w:r>
          </w:p>
          <w:p>
            <w:r>
              <w:t xml:space="preserve"> </w:t>
            </w:r>
          </w:p>
          <w:p>
            <w:r>
              <w:rPr>
                <w:b/>
                <w:color w:val="000000"/>
              </w:rPr>
              <w:t xml:space="preserve">Data Element / Data Set</w:t>
            </w:r>
          </w:p>
          <w:p>
            <w:hyperlink w:history="true" r:id="Raece3919cd6a4e60">
              <w:r>
                <w:rPr>
                  <w:rStyle w:val="Hyperlink"/>
                </w:rPr>
                <w:t xml:space="preserve">Elective care waiting list episode—patient listing status, Tasmanian code N</w:t>
              </w:r>
            </w:hyperlink>
          </w:p>
          <w:p>
            <w:r>
              <w:rPr>
                <w:b/>
              </w:rPr>
              <w:t xml:space="preserve">Guide for use</w:t>
            </w:r>
          </w:p>
          <w:p>
            <w:r>
              <w:t xml:space="preserve"> </w:t>
            </w:r>
          </w:p>
          <w:p>
            <w:r>
              <w:t xml:space="preserve">Data is obtained from the [SuspendedFlag] field in Health Central and only patients 'ready for care' are to be included for the calculation of this indicator.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28cd130245417e">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2013-14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bc022a249a4d5e">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47ed8af747444b1c">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3c73bcc61b26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524042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38a43efda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3bcc61b2646a5" /><Relationship Type="http://schemas.openxmlformats.org/officeDocument/2006/relationships/header" Target="/word/header1.xml" Id="R579f7058c4ad4ce6" /><Relationship Type="http://schemas.openxmlformats.org/officeDocument/2006/relationships/settings" Target="/word/settings.xml" Id="R0a5edf0f7c1548d0" /><Relationship Type="http://schemas.openxmlformats.org/officeDocument/2006/relationships/styles" Target="/word/styles.xml" Id="R7a2f08e40b6449ee" /><Relationship Type="http://schemas.openxmlformats.org/officeDocument/2006/relationships/hyperlink" Target="https://meteor.aihw.gov.au/RegistrationAuthority/15" TargetMode="External" Id="Rd15f1120a0a242b1" /><Relationship Type="http://schemas.openxmlformats.org/officeDocument/2006/relationships/hyperlink" Target="https://meteor.aihw.gov.au/content/523451" TargetMode="External" Id="R365be30faec744a1" /><Relationship Type="http://schemas.openxmlformats.org/officeDocument/2006/relationships/hyperlink" Target="https://meteor.aihw.gov.au/RegistrationAuthority/15" TargetMode="External" Id="R905ba0eeef044d05" /><Relationship Type="http://schemas.openxmlformats.org/officeDocument/2006/relationships/hyperlink" Target="https://meteor.aihw.gov.au/content/511658" TargetMode="External" Id="R9615e28bfc1844cc" /><Relationship Type="http://schemas.openxmlformats.org/officeDocument/2006/relationships/hyperlink" Target="https://meteor.aihw.gov.au/RegistrationAuthority/15" TargetMode="External" Id="Rf42ca843304b4c22" /><Relationship Type="http://schemas.openxmlformats.org/officeDocument/2006/relationships/numbering" Target="/word/numbering.xml" Id="Rb783a9c7cef04d55" /><Relationship Type="http://schemas.openxmlformats.org/officeDocument/2006/relationships/hyperlink" Target="https://meteor.aihw.gov.au/content/416555" TargetMode="External" Id="R791eac049f66427c" /><Relationship Type="http://schemas.openxmlformats.org/officeDocument/2006/relationships/hyperlink" Target="https://meteor.aihw.gov.au/content/416596" TargetMode="External" Id="R5d6b8c80182d4da9" /><Relationship Type="http://schemas.openxmlformats.org/officeDocument/2006/relationships/hyperlink" Target="https://meteor.aihw.gov.au/content/448270" TargetMode="External" Id="Ra76273877b254051" /><Relationship Type="http://schemas.openxmlformats.org/officeDocument/2006/relationships/hyperlink" Target="https://meteor.aihw.gov.au/content/448270" TargetMode="External" Id="R6d09169c31174e16" /><Relationship Type="http://schemas.openxmlformats.org/officeDocument/2006/relationships/hyperlink" Target="https://meteor.aihw.gov.au/content/449553" TargetMode="External" Id="Ra188cc6cd97b4c1f" /><Relationship Type="http://schemas.openxmlformats.org/officeDocument/2006/relationships/hyperlink" Target="https://meteor.aihw.gov.au/content/450936" TargetMode="External" Id="Rb145721be3144cc7" /><Relationship Type="http://schemas.openxmlformats.org/officeDocument/2006/relationships/hyperlink" Target="https://meteor.aihw.gov.au/content/453179" TargetMode="External" Id="R59c92248b6fc467c" /><Relationship Type="http://schemas.openxmlformats.org/officeDocument/2006/relationships/hyperlink" Target="https://meteor.aihw.gov.au/content/454266" TargetMode="External" Id="Raece3919cd6a4e60" /><Relationship Type="http://schemas.openxmlformats.org/officeDocument/2006/relationships/hyperlink" Target="https://meteor.aihw.gov.au/content/416596" TargetMode="External" Id="R9128cd130245417e" /><Relationship Type="http://schemas.openxmlformats.org/officeDocument/2006/relationships/hyperlink" Target="https://meteor.aihw.gov.au/content/581541" TargetMode="External" Id="Rd9bc022a249a4d5e" /><Relationship Type="http://schemas.openxmlformats.org/officeDocument/2006/relationships/hyperlink" Target="https://meteor.aihw.gov.au/RegistrationAuthority/15" TargetMode="External" Id="R47ed8af747444b1c" /></Relationships>
</file>

<file path=word/_rels/header1.xml.rels>&#65279;<?xml version="1.0" encoding="utf-8"?><Relationships xmlns="http://schemas.openxmlformats.org/package/2006/relationships"><Relationship Type="http://schemas.openxmlformats.org/officeDocument/2006/relationships/image" Target="/media/image.png" Id="R73538a43efda4ce1" /></Relationships>
</file>