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0c838945184130" /></Relationships>
</file>

<file path=word/document.xml><?xml version="1.0" encoding="utf-8"?>
<w:document xmlns:r="http://schemas.openxmlformats.org/officeDocument/2006/relationships" xmlns:w="http://schemas.openxmlformats.org/wordprocessingml/2006/main">
  <w:body>
    <w:p>
      <w:pPr>
        <w:pStyle w:val="Title"/>
      </w:pPr>
      <w:r>
        <w:t>Agency sector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Agency sector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b1b698c9054207">
              <w:r>
                <w:rPr>
                  <w:rStyle w:val="Hyperlink"/>
                  <w:color w:val="244061"/>
                </w:rPr>
                <w:t xml:space="preserve">Community Services (retired)</w:t>
              </w:r>
            </w:hyperlink>
            <w:r>
              <w:rPr>
                <w:rStyle w:val="row-content"/>
                <w:color w:val="244061"/>
              </w:rPr>
              <w:t xml:space="preserve">, Standard 13/03/2013 [</w:t>
            </w:r>
            <w:r>
              <w:rPr>
                <w:rStyle w:val="row-content"/>
                <w:color w:val="244061"/>
              </w:rPr>
              <w:t xml:space="preserve">Non Dictionary</w:t>
            </w:r>
            <w:r>
              <w:rPr>
                <w:rStyle w:val="row-content"/>
                <w:color w:val="244061"/>
              </w:rPr>
              <w:t xml:space="preserve">]</w:t>
            </w:r>
          </w:p>
          <w:p>
            <w:pPr>
              <w:spacing w:before="0" w:after="0"/>
            </w:pPr>
            <w:hyperlink w:history="true" r:id="R1ee7f715f0df43b5">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applies to agencies providing data to the Disability Services National Minimum Data Set.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three data elements in this cluster can be combined to create the classification specified in the DS NMDS guide for item 'G. Agency sector' on the service type outlet form:</w:t>
            </w:r>
          </w:p>
          <w:p>
            <w:pPr>
              <w:spacing w:after="160"/>
            </w:pPr>
            <w:r>
              <w:rPr>
                <w:rStyle w:val="row-content-rich-text"/>
                <w:b/>
              </w:rPr>
              <w:t xml:space="preserve">Government</w:t>
            </w:r>
          </w:p>
          <w:p>
            <w:pPr>
              <w:spacing w:after="160"/>
            </w:pPr>
            <w:r>
              <w:rPr>
                <w:rStyle w:val="row-content-rich-text"/>
              </w:rPr>
              <w:t xml:space="preserve">1  Commonwealth</w:t>
            </w:r>
          </w:p>
          <w:p>
            <w:pPr>
              <w:spacing w:after="160"/>
            </w:pPr>
            <w:r>
              <w:rPr>
                <w:rStyle w:val="row-content-rich-text"/>
              </w:rPr>
              <w:t xml:space="preserve">2  State/territory</w:t>
            </w:r>
          </w:p>
          <w:p>
            <w:pPr>
              <w:spacing w:after="160"/>
            </w:pPr>
            <w:r>
              <w:rPr>
                <w:rStyle w:val="row-content-rich-text"/>
              </w:rPr>
              <w:t xml:space="preserve">3  Local</w:t>
            </w:r>
          </w:p>
          <w:p>
            <w:pPr>
              <w:spacing w:after="160"/>
            </w:pPr>
            <w:r>
              <w:rPr>
                <w:rStyle w:val="row-content-rich-text"/>
                <w:b/>
              </w:rPr>
              <w:t xml:space="preserve">Non-government</w:t>
            </w:r>
          </w:p>
          <w:p>
            <w:pPr>
              <w:spacing w:after="160"/>
            </w:pPr>
            <w:r>
              <w:rPr>
                <w:rStyle w:val="row-content-rich-text"/>
              </w:rPr>
              <w:t xml:space="preserve">4  Income tax exempt (charity)</w:t>
            </w:r>
          </w:p>
          <w:p>
            <w:pPr/>
            <w:r>
              <w:rPr>
                <w:rStyle w:val="row-content-rich-text"/>
              </w:rPr>
              <w:t xml:space="preserve">5  Non-income tax exempt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c5f920f3f174dfd">
              <w:r>
                <w:rPr>
                  <w:rStyle w:val="Hyperlink"/>
                </w:rPr>
                <w:t xml:space="preserve">Agency sector cluster</w:t>
              </w:r>
            </w:hyperlink>
          </w:p>
          <w:p>
            <w:pPr>
              <w:spacing w:before="0" w:after="0"/>
            </w:pPr>
            <w:r>
              <w:rPr>
                <w:rStyle w:val="row-content"/>
                <w:color w:val="244061"/>
              </w:rPr>
              <w:t xml:space="preserve">       </w:t>
            </w:r>
            <w:hyperlink w:history="true" r:id="R735d411963304222">
              <w:r>
                <w:rPr>
                  <w:rStyle w:val="Hyperlink"/>
                  <w:color w:val="244061"/>
                </w:rPr>
                <w:t xml:space="preserve">Disability</w:t>
              </w:r>
            </w:hyperlink>
            <w:r>
              <w:rPr>
                <w:rStyle w:val="row-content"/>
                <w:color w:val="244061"/>
              </w:rPr>
              <w:t xml:space="preserve">, Standard 29/02/2016</w:t>
            </w:r>
          </w:p>
          <w:p>
            <w:r>
              <w:br/>
            </w:r>
            <w:r>
              <w:rPr>
                <w:rStyle w:val="row-content"/>
              </w:rPr>
              <w:t xml:space="preserve">Has been superseded by </w:t>
            </w:r>
            <w:hyperlink w:history="true" r:id="Re181e13f824b4dac">
              <w:r>
                <w:rPr>
                  <w:rStyle w:val="Hyperlink"/>
                </w:rPr>
                <w:t xml:space="preserve">Agency sector cluster</w:t>
              </w:r>
            </w:hyperlink>
          </w:p>
          <w:p>
            <w:pPr>
              <w:spacing w:before="0" w:after="0"/>
            </w:pPr>
            <w:r>
              <w:rPr>
                <w:rStyle w:val="row-content"/>
                <w:color w:val="244061"/>
              </w:rPr>
              <w:t xml:space="preserve">       </w:t>
            </w:r>
            <w:hyperlink w:history="true" r:id="R1a71a7021fef45ac">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1663e198d041fc">
              <w:r>
                <w:rPr>
                  <w:rStyle w:val="Hyperlink"/>
                </w:rPr>
                <w:t xml:space="preserve">Disability Services NMDS 2012-14</w:t>
              </w:r>
            </w:hyperlink>
          </w:p>
          <w:p>
            <w:pPr>
              <w:spacing w:before="0" w:after="0"/>
            </w:pPr>
            <w:r>
              <w:rPr>
                <w:rStyle w:val="row-content"/>
                <w:color w:val="244061"/>
              </w:rPr>
              <w:t xml:space="preserve">       </w:t>
            </w:r>
            <w:hyperlink w:history="true" r:id="R36b99aecfa514414">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Where a </w:t>
            </w:r>
            <w:hyperlink w:history="true" r:id="R98dd99cdfe61473f">
              <w:r>
                <w:rPr>
                  <w:rStyle w:val="Hyperlink"/>
                </w:rPr>
                <w:t xml:space="preserve">service type outlet</w:t>
              </w:r>
            </w:hyperlink>
            <w:r>
              <w:rPr>
                <w:rStyle w:val="row-content"/>
              </w:rPr>
              <w:t xml:space="preserve"> has a formal relationship with a higher level </w:t>
            </w:r>
            <w:hyperlink w:history="true" r:id="R96996a24e7b94be4">
              <w:r>
                <w:rPr>
                  <w:rStyle w:val="Hyperlink"/>
                </w:rPr>
                <w:t xml:space="preserve">funded agency</w:t>
              </w:r>
            </w:hyperlink>
            <w:r>
              <w:rPr>
                <w:rStyle w:val="row-content"/>
              </w:rPr>
              <w:t xml:space="preserve"> then the agency sector of the higher level funded agency should generally be recorded.</w:t>
            </w:r>
          </w:p>
          <w:p>
            <w:r>
              <w:br/>
            </w:r>
            <w:r>
              <w:br/>
            </w:r>
            <w:hyperlink w:history="true" r:id="R597444a241ca43a7">
              <w:r>
                <w:rPr>
                  <w:rStyle w:val="Hyperlink"/>
                </w:rPr>
                <w:t xml:space="preserve">Disability Services NMDS 2014-15</w:t>
              </w:r>
            </w:hyperlink>
          </w:p>
          <w:p>
            <w:pPr>
              <w:spacing w:before="0" w:after="0"/>
            </w:pPr>
            <w:r>
              <w:rPr>
                <w:rStyle w:val="row-content"/>
                <w:color w:val="244061"/>
              </w:rPr>
              <w:t xml:space="preserve">       </w:t>
            </w:r>
            <w:hyperlink w:history="true" r:id="R78c42d39f8f8479e">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Where a </w:t>
            </w:r>
            <w:hyperlink w:history="true" r:id="R33a4e20776704230">
              <w:r>
                <w:rPr>
                  <w:rStyle w:val="Hyperlink"/>
                </w:rPr>
                <w:t xml:space="preserve">service type outlet</w:t>
              </w:r>
            </w:hyperlink>
            <w:r>
              <w:rPr>
                <w:rStyle w:val="row-content"/>
              </w:rPr>
              <w:t xml:space="preserve"> has a formal relationship with a higher level </w:t>
            </w:r>
            <w:hyperlink w:history="true" r:id="R2c13a65b62f14c58">
              <w:r>
                <w:rPr>
                  <w:rStyle w:val="Hyperlink"/>
                </w:rPr>
                <w:t xml:space="preserve">funded agency</w:t>
              </w:r>
            </w:hyperlink>
            <w:r>
              <w:rPr>
                <w:rStyle w:val="row-content"/>
              </w:rPr>
              <w:t xml:space="preserve"> then the agency sector of the higher level funded agency should generally be recorded.</w:t>
            </w:r>
          </w:p>
          <w:p>
            <w:r>
              <w:br/>
            </w:r>
            <w:r>
              <w:br/>
            </w:r>
            <w:hyperlink w:history="true" r:id="Ra32a747b67054ea9">
              <w:r>
                <w:rPr>
                  <w:rStyle w:val="Hyperlink"/>
                </w:rPr>
                <w:t xml:space="preserve">Disability services provider details cluster</w:t>
              </w:r>
            </w:hyperlink>
          </w:p>
          <w:p>
            <w:pPr>
              <w:spacing w:before="0" w:after="0"/>
            </w:pPr>
            <w:r>
              <w:rPr>
                <w:rStyle w:val="row-content"/>
                <w:color w:val="244061"/>
              </w:rPr>
              <w:t xml:space="preserve">       </w:t>
            </w:r>
            <w:hyperlink w:history="true" r:id="R488b65d6f254497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058b8284e014df8">
              <w:r>
                <w:rPr>
                  <w:rStyle w:val="Hyperlink"/>
                  <w:color w:val="244061"/>
                </w:rPr>
                <w:t xml:space="preserve">Disability</w:t>
              </w:r>
            </w:hyperlink>
            <w:r>
              <w:rPr>
                <w:rStyle w:val="row-content"/>
                <w:color w:val="244061"/>
              </w:rPr>
              <w:t xml:space="preserve">, Superseded 13/08/2015</w:t>
            </w:r>
          </w:p>
          <w:p>
            <w:r>
              <w:br/>
            </w:r>
            <w:hyperlink w:history="true" r:id="Ra798acc22dcf41dc">
              <w:r>
                <w:rPr>
                  <w:rStyle w:val="Hyperlink"/>
                </w:rPr>
                <w:t xml:space="preserve">Disability services provider details cluster</w:t>
              </w:r>
            </w:hyperlink>
          </w:p>
          <w:p>
            <w:pPr>
              <w:spacing w:before="0" w:after="0"/>
            </w:pPr>
            <w:r>
              <w:rPr>
                <w:rStyle w:val="row-content"/>
                <w:color w:val="244061"/>
              </w:rPr>
              <w:t xml:space="preserve">       </w:t>
            </w:r>
            <w:hyperlink w:history="true" r:id="Re0c93b63b90e4af4">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50e7aa4c4f48e9">
                    <w:r>
                      <w:rPr>
                        <w:rStyle w:val="Hyperlink"/>
                      </w:rPr>
                      <w:t xml:space="preserve">Service provider organisation—income tax exempt indicator, code N</w:t>
                    </w:r>
                  </w:hyperlink>
                </w:p>
                <w:p>
                  <w:r>
                    <w:rPr>
                      <w:b/>
                      <w:i/>
                      <w:color w:val="333333"/>
                    </w:rPr>
                    <w:t xml:space="preserve">Conditional obligation:</w:t>
                  </w:r>
                </w:p>
                <w:p>
                  <w:r>
                    <w:t xml:space="preserve">In the Disability Service National Minimum Data Set (DS NMDS), only service type outlets in the non-government sector are required to provide a response to the data element </w:t>
                  </w:r>
                </w:p>
                <w:p>
                  <w:hyperlink w:history="true" r:id="Rd6d96d083fff4a56">
                    <w:r>
                      <w:rPr>
                        <w:rStyle w:val="Hyperlink"/>
                      </w:rPr>
                      <w:t xml:space="preserve">Service provider organisation—income tax exempt indicator,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9cb37fb4a84877">
                    <w:r>
                      <w:rPr>
                        <w:rStyle w:val="Hyperlink"/>
                      </w:rPr>
                      <w:t xml:space="preserve">Service provider organisation—level of government, code N</w:t>
                    </w:r>
                  </w:hyperlink>
                </w:p>
                <w:p>
                  <w:r>
                    <w:rPr>
                      <w:b/>
                      <w:i/>
                      <w:color w:val="333333"/>
                    </w:rPr>
                    <w:t xml:space="preserve">Conditional obligation:</w:t>
                  </w:r>
                </w:p>
                <w:p>
                  <w:r>
                    <w:t xml:space="preserve">In the Disability Service National Minimum Data Set (DS NMDS), only service type outlets in the government sector are required to provide a response to the data element </w:t>
                  </w:r>
                  <w:hyperlink w:history="true" r:id="R6e996779a52e4ab0">
                    <w:r>
                      <w:rPr>
                        <w:rStyle w:val="Hyperlink"/>
                      </w:rPr>
                      <w:t xml:space="preserve">Service provider organisation—level of government,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de2f89abd94114">
                    <w:r>
                      <w:rPr>
                        <w:rStyle w:val="Hyperlink"/>
                      </w:rPr>
                      <w:t xml:space="preserve">Service provider organisation—sector,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292b38cbd8742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497979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4d91eb385749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92b38cbd87421f" /><Relationship Type="http://schemas.openxmlformats.org/officeDocument/2006/relationships/header" Target="/word/header1.xml" Id="R75d796d5edca4287" /><Relationship Type="http://schemas.openxmlformats.org/officeDocument/2006/relationships/settings" Target="/word/settings.xml" Id="R15b1e36869ac4b7b" /><Relationship Type="http://schemas.openxmlformats.org/officeDocument/2006/relationships/styles" Target="/word/styles.xml" Id="R282c2645250e4b62" /><Relationship Type="http://schemas.openxmlformats.org/officeDocument/2006/relationships/hyperlink" Target="https://meteor.aihw.gov.au/RegistrationAuthority/1" TargetMode="External" Id="R1cb1b698c9054207" /><Relationship Type="http://schemas.openxmlformats.org/officeDocument/2006/relationships/hyperlink" Target="https://meteor.aihw.gov.au/RegistrationAuthority/16" TargetMode="External" Id="R1ee7f715f0df43b5" /><Relationship Type="http://schemas.openxmlformats.org/officeDocument/2006/relationships/hyperlink" Target="https://meteor.aihw.gov.au/content/621263" TargetMode="External" Id="Rac5f920f3f174dfd" /><Relationship Type="http://schemas.openxmlformats.org/officeDocument/2006/relationships/hyperlink" Target="https://meteor.aihw.gov.au/RegistrationAuthority/16" TargetMode="External" Id="R735d411963304222" /><Relationship Type="http://schemas.openxmlformats.org/officeDocument/2006/relationships/hyperlink" Target="https://meteor.aihw.gov.au/content/679910" TargetMode="External" Id="Re181e13f824b4dac" /><Relationship Type="http://schemas.openxmlformats.org/officeDocument/2006/relationships/hyperlink" Target="https://meteor.aihw.gov.au/RegistrationAuthority/16" TargetMode="External" Id="R1a71a7021fef45ac" /><Relationship Type="http://schemas.openxmlformats.org/officeDocument/2006/relationships/hyperlink" Target="https://meteor.aihw.gov.au/content/461640" TargetMode="External" Id="Rfd1663e198d041fc" /><Relationship Type="http://schemas.openxmlformats.org/officeDocument/2006/relationships/hyperlink" Target="https://meteor.aihw.gov.au/RegistrationAuthority/1" TargetMode="External" Id="R36b99aecfa514414" /><Relationship Type="http://schemas.openxmlformats.org/officeDocument/2006/relationships/hyperlink" Target="https://meteor.aihw.gov.au/content/501973" TargetMode="External" Id="R98dd99cdfe61473f" /><Relationship Type="http://schemas.openxmlformats.org/officeDocument/2006/relationships/hyperlink" Target="https://meteor.aihw.gov.au/content/386548" TargetMode="External" Id="R96996a24e7b94be4" /><Relationship Type="http://schemas.openxmlformats.org/officeDocument/2006/relationships/hyperlink" Target="https://meteor.aihw.gov.au/content/569749" TargetMode="External" Id="R597444a241ca43a7" /><Relationship Type="http://schemas.openxmlformats.org/officeDocument/2006/relationships/hyperlink" Target="https://meteor.aihw.gov.au/RegistrationAuthority/16" TargetMode="External" Id="R78c42d39f8f8479e" /><Relationship Type="http://schemas.openxmlformats.org/officeDocument/2006/relationships/hyperlink" Target="https://meteor.aihw.gov.au/content/501973" TargetMode="External" Id="R33a4e20776704230" /><Relationship Type="http://schemas.openxmlformats.org/officeDocument/2006/relationships/hyperlink" Target="https://meteor.aihw.gov.au/content/386548" TargetMode="External" Id="R2c13a65b62f14c58" /><Relationship Type="http://schemas.openxmlformats.org/officeDocument/2006/relationships/hyperlink" Target="https://meteor.aihw.gov.au/content/484554" TargetMode="External" Id="Ra32a747b67054ea9" /><Relationship Type="http://schemas.openxmlformats.org/officeDocument/2006/relationships/hyperlink" Target="https://meteor.aihw.gov.au/RegistrationAuthority/1" TargetMode="External" Id="R488b65d6f2544975" /><Relationship Type="http://schemas.openxmlformats.org/officeDocument/2006/relationships/hyperlink" Target="https://meteor.aihw.gov.au/RegistrationAuthority/16" TargetMode="External" Id="Rd058b8284e014df8" /><Relationship Type="http://schemas.openxmlformats.org/officeDocument/2006/relationships/hyperlink" Target="https://meteor.aihw.gov.au/content/617065" TargetMode="External" Id="Ra798acc22dcf41dc" /><Relationship Type="http://schemas.openxmlformats.org/officeDocument/2006/relationships/hyperlink" Target="https://meteor.aihw.gov.au/RegistrationAuthority/16" TargetMode="External" Id="Re0c93b63b90e4af4" /><Relationship Type="http://schemas.openxmlformats.org/officeDocument/2006/relationships/hyperlink" Target="https://meteor.aihw.gov.au/content/321004" TargetMode="External" Id="R7850e7aa4c4f48e9" /><Relationship Type="http://schemas.openxmlformats.org/officeDocument/2006/relationships/hyperlink" Target="https://meteor.aihw.gov.au/content/321004" TargetMode="External" Id="Rd6d96d083fff4a56" /><Relationship Type="http://schemas.openxmlformats.org/officeDocument/2006/relationships/hyperlink" Target="https://meteor.aihw.gov.au/content/322239" TargetMode="External" Id="R2f9cb37fb4a84877" /><Relationship Type="http://schemas.openxmlformats.org/officeDocument/2006/relationships/hyperlink" Target="https://meteor.aihw.gov.au/content/322239" TargetMode="External" Id="R6e996779a52e4ab0" /><Relationship Type="http://schemas.openxmlformats.org/officeDocument/2006/relationships/hyperlink" Target="https://meteor.aihw.gov.au/content/350937" TargetMode="External" Id="R26de2f89abd94114" /></Relationships>
</file>

<file path=word/_rels/header1.xml.rels>&#65279;<?xml version="1.0" encoding="utf-8"?><Relationships xmlns="http://schemas.openxmlformats.org/package/2006/relationships"><Relationship Type="http://schemas.openxmlformats.org/officeDocument/2006/relationships/image" Target="/media/image.png" Id="Rea4d91eb38574909" /></Relationships>
</file>