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88869d70ea485a" /></Relationships>
</file>

<file path=word/document.xml><?xml version="1.0" encoding="utf-8"?>
<w:document xmlns:r="http://schemas.openxmlformats.org/officeDocument/2006/relationships" xmlns:w="http://schemas.openxmlformats.org/wordprocessingml/2006/main">
  <w:body>
    <w:p>
      <w:pPr>
        <w:pStyle w:val="Title"/>
      </w:pPr>
      <w:r>
        <w:t>Other non-salary housing assistance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non-salary housing assistance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ca70338154cc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non-salary expenses incurred by the service provider organisation through the provision of housing assistance. These expenses include:</w:t>
            </w:r>
          </w:p>
          <w:p>
            <w:pPr>
              <w:pStyle w:val="ListParagraph"/>
              <w:numPr>
                <w:ilvl w:val="0"/>
                <w:numId w:val="2"/>
              </w:numPr>
            </w:pPr>
            <w:r>
              <w:rPr>
                <w:rStyle w:val="row-content-rich-text"/>
              </w:rPr>
              <w:t xml:space="preserve">property-related expenses (e.g. rates, costs of disposals)</w:t>
            </w:r>
          </w:p>
          <w:p>
            <w:pPr>
              <w:pStyle w:val="ListParagraph"/>
              <w:numPr>
                <w:ilvl w:val="0"/>
                <w:numId w:val="2"/>
              </w:numPr>
            </w:pPr>
            <w:r>
              <w:rPr>
                <w:rStyle w:val="row-content-rich-text"/>
              </w:rPr>
              <w:t xml:space="preserve">office supplies and services (e.g. stationery, postage, telephone, office equipment, vehicle expenses, insurance)</w:t>
            </w:r>
          </w:p>
          <w:p>
            <w:pPr>
              <w:pStyle w:val="ListParagraph"/>
              <w:numPr>
                <w:ilvl w:val="0"/>
                <w:numId w:val="2"/>
              </w:numPr>
            </w:pPr>
            <w:r>
              <w:rPr>
                <w:rStyle w:val="row-content-rich-text"/>
              </w:rPr>
              <w:t xml:space="preserve">borrowing costs (e.g. interest)</w:t>
            </w:r>
          </w:p>
          <w:p>
            <w:pPr>
              <w:pStyle w:val="ListParagraph"/>
              <w:numPr>
                <w:ilvl w:val="0"/>
                <w:numId w:val="2"/>
              </w:numPr>
            </w:pPr>
            <w:r>
              <w:rPr>
                <w:rStyle w:val="row-content-rich-text"/>
              </w:rPr>
              <w:t xml:space="preserve">depreciation and amortisation</w:t>
            </w:r>
          </w:p>
          <w:p>
            <w:pPr>
              <w:pStyle w:val="ListParagraph"/>
              <w:numPr>
                <w:ilvl w:val="0"/>
                <w:numId w:val="2"/>
              </w:numPr>
            </w:pPr>
            <w:r>
              <w:rPr>
                <w:rStyle w:val="row-content-rich-text"/>
              </w:rPr>
              <w:t xml:space="preserve">other expenses</w:t>
            </w:r>
          </w:p>
          <w:p>
            <w:pPr>
              <w:pStyle w:val="ListParagraph"/>
              <w:numPr>
                <w:ilvl w:val="0"/>
                <w:numId w:val="2"/>
              </w:numPr>
            </w:pPr>
            <w:r>
              <w:rPr>
                <w:rStyle w:val="row-content-rich-text"/>
              </w:rPr>
              <w:t xml:space="preserve">loss on disposal of assets</w:t>
            </w:r>
          </w:p>
          <w:p>
            <w:pPr>
              <w:pStyle w:val="ListParagraph"/>
              <w:numPr>
                <w:ilvl w:val="0"/>
                <w:numId w:val="2"/>
              </w:numPr>
            </w:pPr>
            <w:r>
              <w:rPr>
                <w:rStyle w:val="row-content-rich-text"/>
              </w:rPr>
              <w:t xml:space="preserve"> loss on revaluation of assets</w:t>
            </w:r>
          </w:p>
          <w:p>
            <w:pPr>
              <w:pStyle w:val="ListParagraph"/>
              <w:numPr>
                <w:ilvl w:val="0"/>
                <w:numId w:val="2"/>
              </w:numPr>
            </w:pPr>
            <w:r>
              <w:rPr>
                <w:rStyle w:val="row-content-rich-text"/>
              </w:rPr>
              <w:t xml:space="preserve">impairment expenses</w:t>
            </w:r>
          </w:p>
          <w:p>
            <w:pPr>
              <w:pStyle w:val="ListParagraph"/>
              <w:numPr>
                <w:ilvl w:val="0"/>
                <w:numId w:val="2"/>
              </w:numPr>
            </w:pPr>
            <w:r>
              <w:rPr>
                <w:rStyle w:val="row-content-rich-text"/>
              </w:rPr>
              <w:t xml:space="preserve">assets and services provided free of charge</w:t>
            </w:r>
          </w:p>
          <w:p>
            <w:pPr>
              <w:pStyle w:val="ListParagraph"/>
              <w:numPr>
                <w:ilvl w:val="0"/>
                <w:numId w:val="2"/>
              </w:numPr>
            </w:pPr>
            <w:r>
              <w:rPr>
                <w:rStyle w:val="row-content-rich-text"/>
              </w:rPr>
              <w:t xml:space="preserve">cost of sale of inventory</w:t>
            </w:r>
          </w:p>
          <w:p>
            <w:pPr>
              <w:pStyle w:val="ListParagraph"/>
              <w:numPr>
                <w:ilvl w:val="0"/>
                <w:numId w:val="2"/>
              </w:numPr>
            </w:pPr>
            <w:r>
              <w:rPr>
                <w:rStyle w:val="row-content-rich-text"/>
              </w:rPr>
              <w:t xml:space="preserve">grants and subsidies.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1a9fb17bb4a4f89">
              <w:r>
                <w:rPr>
                  <w:rStyle w:val="Hyperlink"/>
                </w:rPr>
                <w:t xml:space="preserve">Indigenous community housing DSS 2013-18</w:t>
              </w:r>
            </w:hyperlink>
          </w:p>
          <w:p>
            <w:pPr>
              <w:pStyle w:val="registration-status"/>
              <w:spacing w:before="0" w:after="0"/>
            </w:pPr>
            <w:hyperlink w:history="true" r:id="Ree0b5e79a7074ee7">
              <w:r>
                <w:rPr>
                  <w:rStyle w:val="Hyperlink"/>
                  <w:color w:val="244061"/>
                </w:rPr>
                <w:t xml:space="preserve">Housing assistance</w:t>
              </w:r>
            </w:hyperlink>
            <w:r>
              <w:rPr>
                <w:rStyle w:val="row-content"/>
                <w:color w:val="244061"/>
              </w:rPr>
              <w:t xml:space="preserve">, Standard 30/08/2017</w:t>
            </w:r>
          </w:p>
          <w:p>
            <w:r>
              <w:br/>
            </w:r>
            <w:hyperlink w:history="true" r:id="R13f89264c8c84ef8">
              <w:r>
                <w:rPr>
                  <w:rStyle w:val="Hyperlink"/>
                </w:rPr>
                <w:t xml:space="preserve">Indigenous Community Housing DSS 2018-</w:t>
              </w:r>
            </w:hyperlink>
          </w:p>
          <w:p>
            <w:pPr>
              <w:pStyle w:val="registration-status"/>
              <w:spacing w:before="0" w:after="0"/>
            </w:pPr>
            <w:hyperlink w:history="true" r:id="R5ffc07a44f9c4387">
              <w:r>
                <w:rPr>
                  <w:rStyle w:val="Hyperlink"/>
                  <w:color w:val="244061"/>
                </w:rPr>
                <w:t xml:space="preserve">Housing assistance</w:t>
              </w:r>
            </w:hyperlink>
            <w:r>
              <w:rPr>
                <w:rStyle w:val="row-content"/>
                <w:color w:val="244061"/>
              </w:rPr>
              <w:t xml:space="preserve">, Standard 10/05/2019</w:t>
            </w:r>
          </w:p>
          <w:p>
            <w:r>
              <w:br/>
            </w:r>
            <w:hyperlink w:history="true" r:id="Rc7b68e08841745cd">
              <w:r>
                <w:rPr>
                  <w:rStyle w:val="Hyperlink"/>
                </w:rPr>
                <w:t xml:space="preserve">Organisation file cluster (Indigenous community housing)</w:t>
              </w:r>
            </w:hyperlink>
          </w:p>
          <w:p>
            <w:pPr>
              <w:pStyle w:val="registration-status"/>
              <w:spacing w:before="0" w:after="0"/>
            </w:pPr>
            <w:hyperlink w:history="true" r:id="Rb6a1bf7c99e04524">
              <w:r>
                <w:rPr>
                  <w:rStyle w:val="Hyperlink"/>
                  <w:color w:val="244061"/>
                </w:rPr>
                <w:t xml:space="preserve">Housing assistance</w:t>
              </w:r>
            </w:hyperlink>
            <w:r>
              <w:rPr>
                <w:rStyle w:val="row-content"/>
                <w:color w:val="244061"/>
              </w:rPr>
              <w:t xml:space="preserve">, Superseded 01/05/2013</w:t>
            </w:r>
          </w:p>
          <w:p>
            <w:r>
              <w:br/>
            </w:r>
            <w:hyperlink w:history="true" r:id="R8c2446b00f0b46ab">
              <w:r>
                <w:rPr>
                  <w:rStyle w:val="Hyperlink"/>
                </w:rPr>
                <w:t xml:space="preserve">Organisation file cluster (Indigenous community housing)</w:t>
              </w:r>
            </w:hyperlink>
          </w:p>
          <w:p>
            <w:pPr>
              <w:pStyle w:val="registration-status"/>
              <w:spacing w:before="0" w:after="0"/>
            </w:pPr>
            <w:hyperlink w:history="true" r:id="R92a706573703402f">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8c132733c2444734">
              <w:r>
                <w:rPr>
                  <w:rStyle w:val="Hyperlink"/>
                  <w:color w:val="244061"/>
                </w:rPr>
                <w:t xml:space="preserve">Indigenous</w:t>
              </w:r>
            </w:hyperlink>
            <w:r>
              <w:rPr>
                <w:rStyle w:val="row-content"/>
                <w:color w:val="244061"/>
              </w:rPr>
              <w:t xml:space="preserve">, Standard 01/05/2013</w:t>
            </w:r>
          </w:p>
          <w:p>
            <w:r>
              <w:br/>
            </w:r>
          </w:p>
        </w:tc>
      </w:tr>
    </w:tbl>
    <w:p>
      <w:r>
        <w:br/>
      </w:r>
    </w:p>
    <w:sectPr>
      <w:footerReference xmlns:r="http://schemas.openxmlformats.org/officeDocument/2006/relationships" w:type="default" r:id="R3b64a46cc606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497112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0676c80f974b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4a46cc6064498" /><Relationship Type="http://schemas.openxmlformats.org/officeDocument/2006/relationships/header" Target="/word/header1.xml" Id="R81b31137a07143a7" /><Relationship Type="http://schemas.openxmlformats.org/officeDocument/2006/relationships/settings" Target="/word/settings.xml" Id="Rc9a4b945e03f46e3" /><Relationship Type="http://schemas.openxmlformats.org/officeDocument/2006/relationships/styles" Target="/word/styles.xml" Id="Rb561bd5739e8433c" /><Relationship Type="http://schemas.openxmlformats.org/officeDocument/2006/relationships/numbering" Target="/word/numbering.xml" Id="R296c6e6609a54886" /><Relationship Type="http://schemas.openxmlformats.org/officeDocument/2006/relationships/hyperlink" Target="https://meteor.aihw.gov.au/RegistrationAuthority/11" TargetMode="External" Id="Rd6dca70338154cc3" /><Relationship Type="http://schemas.openxmlformats.org/officeDocument/2006/relationships/hyperlink" Target="https://meteor.aihw.gov.au/content/596369" TargetMode="External" Id="R21a9fb17bb4a4f89" /><Relationship Type="http://schemas.openxmlformats.org/officeDocument/2006/relationships/hyperlink" Target="https://meteor.aihw.gov.au/RegistrationAuthority/11" TargetMode="External" Id="Ree0b5e79a7074ee7" /><Relationship Type="http://schemas.openxmlformats.org/officeDocument/2006/relationships/hyperlink" Target="https://meteor.aihw.gov.au/content/711226" TargetMode="External" Id="R13f89264c8c84ef8" /><Relationship Type="http://schemas.openxmlformats.org/officeDocument/2006/relationships/hyperlink" Target="https://meteor.aihw.gov.au/RegistrationAuthority/11" TargetMode="External" Id="R5ffc07a44f9c4387" /><Relationship Type="http://schemas.openxmlformats.org/officeDocument/2006/relationships/hyperlink" Target="https://meteor.aihw.gov.au/content/480531" TargetMode="External" Id="Rc7b68e08841745cd" /><Relationship Type="http://schemas.openxmlformats.org/officeDocument/2006/relationships/hyperlink" Target="https://meteor.aihw.gov.au/RegistrationAuthority/11" TargetMode="External" Id="Rb6a1bf7c99e04524" /><Relationship Type="http://schemas.openxmlformats.org/officeDocument/2006/relationships/hyperlink" Target="https://meteor.aihw.gov.au/content/498620" TargetMode="External" Id="R8c2446b00f0b46ab" /><Relationship Type="http://schemas.openxmlformats.org/officeDocument/2006/relationships/hyperlink" Target="https://meteor.aihw.gov.au/RegistrationAuthority/11" TargetMode="External" Id="R92a706573703402f" /><Relationship Type="http://schemas.openxmlformats.org/officeDocument/2006/relationships/hyperlink" Target="https://meteor.aihw.gov.au/RegistrationAuthority/6" TargetMode="External" Id="R8c132733c2444734" /></Relationships>
</file>

<file path=word/_rels/header1.xml.rels>&#65279;<?xml version="1.0" encoding="utf-8"?><Relationships xmlns="http://schemas.openxmlformats.org/package/2006/relationships"><Relationship Type="http://schemas.openxmlformats.org/officeDocument/2006/relationships/image" Target="/media/image.png" Id="R770676c80f974ba3" /></Relationships>
</file>