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c9ccddbd0244db" /></Relationships>
</file>

<file path=word/document.xml><?xml version="1.0" encoding="utf-8"?>
<w:document xmlns:r="http://schemas.openxmlformats.org/officeDocument/2006/relationships" xmlns:w="http://schemas.openxmlformats.org/wordprocessingml/2006/main">
  <w:body>
    <w:p>
      <w:pPr>
        <w:pStyle w:val="Title"/>
      </w:pPr>
      <w:r>
        <w:t>Administrator net recurrent cost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Administrator net recurrent cost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e5c06a55d54ab2">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describes the net recurrent expenditure a </w:t>
            </w:r>
            <w:hyperlink w:tooltip="The State and Territory Government body with the responsibility of administering housing programs." w:history="true" r:id="R001dc992048b4ee7">
              <w:r>
                <w:rPr>
                  <w:rStyle w:val="Hyperlink"/>
                  <w:b/>
                </w:rPr>
                <w:t xml:space="preserve">housing administrator</w:t>
              </w:r>
            </w:hyperlink>
            <w:r>
              <w:rPr>
                <w:rStyle w:val="row-content-rich-text"/>
              </w:rPr>
              <w:t xml:space="preserve"> incurs through the provision of community housing programs. Net recurrent expenditure includes both administration and operational costs.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w:t>
            </w:r>
          </w:p>
          <w:p>
            <w:pPr>
              <w:pStyle w:val="ListParagraph"/>
              <w:numPr>
                <w:ilvl w:val="0"/>
                <w:numId w:val="2"/>
              </w:numPr>
            </w:pPr>
            <w:r>
              <w:rPr>
                <w:rStyle w:val="row-content-rich-text"/>
              </w:rPr>
              <w:t xml:space="preserve">Administrator net recurrent costs should exclude all costs expended by community housing providers</w:t>
            </w:r>
          </w:p>
          <w:p>
            <w:pPr>
              <w:pStyle w:val="ListParagraph"/>
              <w:numPr>
                <w:ilvl w:val="0"/>
                <w:numId w:val="2"/>
              </w:numPr>
            </w:pPr>
            <w:r>
              <w:rPr>
                <w:rStyle w:val="row-content-rich-text"/>
              </w:rPr>
              <w:t xml:space="preserve">Administrator costs associated with tenancy (rental) units that fall outside of the scope of the collection</w:t>
            </w:r>
          </w:p>
          <w:p>
            <w:pPr>
              <w:pStyle w:val="ListParagraph"/>
              <w:numPr>
                <w:ilvl w:val="0"/>
                <w:numId w:val="2"/>
              </w:numPr>
            </w:pPr>
            <w:r>
              <w:rPr>
                <w:rStyle w:val="row-content-rich-text"/>
              </w:rPr>
              <w:t xml:space="preserve">Administrative costs directly attributable to capital acquisitions, depreciation and amortisation.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1fa227ebb44e56">
              <w:r>
                <w:rPr>
                  <w:rStyle w:val="Hyperlink"/>
                </w:rPr>
                <w:t xml:space="preserve">Mainstream community housing 2009-10</w:t>
              </w:r>
            </w:hyperlink>
          </w:p>
          <w:p>
            <w:pPr>
              <w:spacing w:before="0" w:after="0"/>
            </w:pPr>
            <w:r>
              <w:rPr>
                <w:rStyle w:val="row-content"/>
                <w:color w:val="244061"/>
              </w:rPr>
              <w:t xml:space="preserve">       </w:t>
            </w:r>
            <w:hyperlink w:history="true" r:id="R6ac3395f134c42a1">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2b58c0a470b34d65">
              <w:r>
                <w:rPr>
                  <w:rStyle w:val="Hyperlink"/>
                </w:rPr>
                <w:t xml:space="preserve">Mainstream community housing 2010-11 </w:t>
              </w:r>
            </w:hyperlink>
          </w:p>
          <w:p>
            <w:pPr>
              <w:spacing w:before="0" w:after="0"/>
            </w:pPr>
            <w:r>
              <w:rPr>
                <w:rStyle w:val="row-content"/>
                <w:color w:val="244061"/>
              </w:rPr>
              <w:t xml:space="preserve">       </w:t>
            </w:r>
            <w:hyperlink w:history="true" r:id="Rbd5cdb797c624187">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c222199eef84116">
              <w:r>
                <w:rPr>
                  <w:rStyle w:val="Hyperlink"/>
                </w:rPr>
                <w:t xml:space="preserve">Mainstream community housing 2011-12</w:t>
              </w:r>
            </w:hyperlink>
          </w:p>
          <w:p>
            <w:pPr>
              <w:spacing w:before="0" w:after="0"/>
            </w:pPr>
            <w:r>
              <w:rPr>
                <w:rStyle w:val="row-content"/>
                <w:color w:val="244061"/>
              </w:rPr>
              <w:t xml:space="preserve">       </w:t>
            </w:r>
            <w:hyperlink w:history="true" r:id="R581c9175ba1347df">
              <w:r>
                <w:rPr>
                  <w:rStyle w:val="Hyperlink"/>
                  <w:color w:val="244061"/>
                </w:rPr>
                <w:t xml:space="preserve">Housing assistance</w:t>
              </w:r>
            </w:hyperlink>
            <w:r>
              <w:rPr>
                <w:rStyle w:val="row-content"/>
                <w:color w:val="244061"/>
              </w:rPr>
              <w:t xml:space="preserve">, Superseded 03/07/2014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fff56bdc522420f">
              <w:r>
                <w:rPr>
                  <w:rStyle w:val="Hyperlink"/>
                </w:rPr>
                <w:t xml:space="preserve">Mainstream community housing DSS 2012-13</w:t>
              </w:r>
            </w:hyperlink>
          </w:p>
          <w:p>
            <w:pPr>
              <w:spacing w:before="0" w:after="0"/>
            </w:pPr>
            <w:r>
              <w:rPr>
                <w:rStyle w:val="row-content"/>
                <w:color w:val="244061"/>
              </w:rPr>
              <w:t xml:space="preserve">       </w:t>
            </w:r>
            <w:hyperlink w:history="true" r:id="Rb024540830074b8e">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c45714234154e9a">
              <w:r>
                <w:rPr>
                  <w:rStyle w:val="Hyperlink"/>
                </w:rPr>
                <w:t xml:space="preserve">Mainstream community housing DSS 2013-18</w:t>
              </w:r>
            </w:hyperlink>
          </w:p>
          <w:p>
            <w:pPr>
              <w:spacing w:before="0" w:after="0"/>
            </w:pPr>
            <w:r>
              <w:rPr>
                <w:rStyle w:val="row-content"/>
                <w:color w:val="244061"/>
              </w:rPr>
              <w:t xml:space="preserve">       </w:t>
            </w:r>
            <w:hyperlink w:history="true" r:id="Rdeebe6345c5d43b6">
              <w:r>
                <w:rPr>
                  <w:rStyle w:val="Hyperlink"/>
                  <w:color w:val="244061"/>
                </w:rPr>
                <w:t xml:space="preserve">Housing assistance</w:t>
              </w:r>
            </w:hyperlink>
            <w:r>
              <w:rPr>
                <w:rStyle w:val="row-content"/>
                <w:color w:val="244061"/>
              </w:rPr>
              <w:t xml:space="preserve">, Superseded 10/05/2019</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02520172eb4b7b">
                    <w:r>
                      <w:rPr>
                        <w:rStyle w:val="Hyperlink"/>
                      </w:rPr>
                      <w:t xml:space="preserve">Organisation—net recurrent administration housing expenditure,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53a8a0756041d4">
                    <w:r>
                      <w:rPr>
                        <w:rStyle w:val="Hyperlink"/>
                      </w:rPr>
                      <w:t xml:space="preserve">Organisation—net recurrent operational expenditure, total Australian currency N[N(9)]</w:t>
                    </w:r>
                  </w:hyperlink>
                </w:p>
                <w:p>
                  <w:r>
                    <w:rPr>
                      <w:b/>
                      <w:i/>
                      <w:color w:val="333333"/>
                    </w:rPr>
                    <w:t xml:space="preserve">DSS specific information:</w:t>
                  </w:r>
                </w:p>
                <w:p>
                  <w:r>
                    <w:t xml:space="preserve">Used to collect administrator net recurrent operational costs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691b14d631d44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494445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0fa14aae454e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91b14d631d4497" /><Relationship Type="http://schemas.openxmlformats.org/officeDocument/2006/relationships/header" Target="/word/header1.xml" Id="R2d42bffdffe54308" /><Relationship Type="http://schemas.openxmlformats.org/officeDocument/2006/relationships/settings" Target="/word/settings.xml" Id="Rb28a0a91809b4a69" /><Relationship Type="http://schemas.openxmlformats.org/officeDocument/2006/relationships/styles" Target="/word/styles.xml" Id="Rab0802ccf27c44d7" /><Relationship Type="http://schemas.openxmlformats.org/officeDocument/2006/relationships/hyperlink" Target="https://meteor.aihw.gov.au/RegistrationAuthority/11" TargetMode="External" Id="R01e5c06a55d54ab2" /><Relationship Type="http://schemas.openxmlformats.org/officeDocument/2006/relationships/hyperlink" Target="https://meteor.aihw.gov.au/content/494435" TargetMode="External" Id="R001dc992048b4ee7" /><Relationship Type="http://schemas.openxmlformats.org/officeDocument/2006/relationships/numbering" Target="/word/numbering.xml" Id="R1e148213b9ba40b9" /><Relationship Type="http://schemas.openxmlformats.org/officeDocument/2006/relationships/hyperlink" Target="https://meteor.aihw.gov.au/content/463113" TargetMode="External" Id="Rb51fa227ebb44e56" /><Relationship Type="http://schemas.openxmlformats.org/officeDocument/2006/relationships/hyperlink" Target="https://meteor.aihw.gov.au/RegistrationAuthority/11" TargetMode="External" Id="R6ac3395f134c42a1" /><Relationship Type="http://schemas.openxmlformats.org/officeDocument/2006/relationships/hyperlink" Target="https://meteor.aihw.gov.au/content/480119" TargetMode="External" Id="R2b58c0a470b34d65" /><Relationship Type="http://schemas.openxmlformats.org/officeDocument/2006/relationships/hyperlink" Target="https://meteor.aihw.gov.au/RegistrationAuthority/11" TargetMode="External" Id="Rbd5cdb797c624187" /><Relationship Type="http://schemas.openxmlformats.org/officeDocument/2006/relationships/hyperlink" Target="https://meteor.aihw.gov.au/content/480507" TargetMode="External" Id="Rbc222199eef84116" /><Relationship Type="http://schemas.openxmlformats.org/officeDocument/2006/relationships/hyperlink" Target="https://meteor.aihw.gov.au/RegistrationAuthority/11" TargetMode="External" Id="R581c9175ba1347df" /><Relationship Type="http://schemas.openxmlformats.org/officeDocument/2006/relationships/hyperlink" Target="https://meteor.aihw.gov.au/content/565261" TargetMode="External" Id="R6fff56bdc522420f" /><Relationship Type="http://schemas.openxmlformats.org/officeDocument/2006/relationships/hyperlink" Target="https://meteor.aihw.gov.au/RegistrationAuthority/11" TargetMode="External" Id="Rb024540830074b8e" /><Relationship Type="http://schemas.openxmlformats.org/officeDocument/2006/relationships/hyperlink" Target="https://meteor.aihw.gov.au/content/594489" TargetMode="External" Id="Rbc45714234154e9a" /><Relationship Type="http://schemas.openxmlformats.org/officeDocument/2006/relationships/hyperlink" Target="https://meteor.aihw.gov.au/RegistrationAuthority/11" TargetMode="External" Id="Rdeebe6345c5d43b6" /><Relationship Type="http://schemas.openxmlformats.org/officeDocument/2006/relationships/hyperlink" Target="https://meteor.aihw.gov.au/content/494442" TargetMode="External" Id="Rca02520172eb4b7b" /><Relationship Type="http://schemas.openxmlformats.org/officeDocument/2006/relationships/hyperlink" Target="https://meteor.aihw.gov.au/content/494428" TargetMode="External" Id="R6753a8a0756041d4" /></Relationships>
</file>

<file path=word/_rels/header1.xml.rels>&#65279;<?xml version="1.0" encoding="utf-8"?><Relationships xmlns="http://schemas.openxmlformats.org/package/2006/relationships"><Relationship Type="http://schemas.openxmlformats.org/officeDocument/2006/relationships/image" Target="/media/image.png" Id="R080fa14aae454e30" /></Relationships>
</file>