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b8392e58844e61" /></Relationships>
</file>

<file path=word/document.xml><?xml version="1.0" encoding="utf-8"?>
<w:document xmlns:r="http://schemas.openxmlformats.org/officeDocument/2006/relationships" xmlns:w="http://schemas.openxmlformats.org/wordprocessingml/2006/main">
  <w:body>
    <w:p>
      <w:pPr>
        <w:pStyle w:val="Title"/>
      </w:pPr>
      <w:r>
        <w:t>Person—communication method,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Person—communication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Communication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ca17f427ae45bd">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7fe46d0158ec49d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most effectively used by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Method of communication is an important indicator of potential barriers to social inclusion, particularly in conjunction with data on country of birth and interpreter services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59f7b590f44078">
              <w:r>
                <w:rPr>
                  <w:rStyle w:val="Hyperlink"/>
                </w:rPr>
                <w:t xml:space="preserve">Person—communication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ced1e4321d4c95">
              <w:r>
                <w:rPr>
                  <w:rStyle w:val="Hyperlink"/>
                </w:rPr>
                <w:t xml:space="preserve">Communication method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Spoken language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spoken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Sign language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 Keyword signing (e.g. Makaton)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Auslan or similar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Finger spelling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effective non-spoken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Written language only—English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Written language only—Other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Computer assisted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Symbols and pictures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Braille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Facilitated communication (with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Other effective non-communication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Limited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 effective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Child aged under 5 years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communication method varies over time and it is difficult to say what the usual method is, please report the most effective method during the reference week.</w:t>
            </w:r>
          </w:p>
          <w:p>
            <w:pPr>
              <w:spacing w:after="160"/>
            </w:pPr>
            <w:r>
              <w:rPr>
                <w:rStyle w:val="row-content-rich-text"/>
              </w:rPr>
              <w:t xml:space="preserve">Codes 1, 2 and 3</w:t>
            </w:r>
          </w:p>
          <w:p>
            <w:pPr>
              <w:spacing w:after="160"/>
            </w:pPr>
            <w:r>
              <w:rPr>
                <w:rStyle w:val="row-content-rich-text"/>
              </w:rPr>
              <w:t xml:space="preserve">The communication must be effective in that the person must be able to communicate more than just basic needs, to unfamiliar people, using this method. </w:t>
            </w:r>
          </w:p>
          <w:p>
            <w:pPr>
              <w:spacing w:after="160"/>
            </w:pPr>
            <w:r>
              <w:rPr>
                <w:rStyle w:val="row-content-rich-text"/>
              </w:rPr>
              <w:t xml:space="preserve">Code 7     Child aged under 5 years (not applicable)</w:t>
            </w:r>
          </w:p>
          <w:p>
            <w:pPr/>
            <w:r>
              <w:rPr>
                <w:rStyle w:val="row-content-rich-text"/>
              </w:rPr>
              <w:t xml:space="preserve">This item is considered ‘not applicable’ to young children. Hence, children aged 0–4 years should always be represented by code 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Tasmanian Department of Health aand Human Services (n.d.). Development of a common assessment framework. Viewed 28 August 2012, </w:t>
            </w:r>
            <w:hyperlink w:history="true" r:id="Rc19b322866a74a48">
              <w:r>
                <w:rPr>
                  <w:rStyle w:val="Hyperlink"/>
                </w:rPr>
                <w:t xml:space="preserve">http://www.dhhs.tas.gov.au/disability/projects/</w:t>
              </w:r>
              <w:r>
                <w:br/>
              </w:r>
              <w:r>
                <w:rPr>
                  <w:rStyle w:val="row-content-rich-text"/>
                </w:rPr>
                <w:t xml:space="preserve">development_of_a_common_assessment_framework</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Commonwealth State/Territory Disability Agreement National Minimum Data Set collection: data guide</w:t>
            </w:r>
            <w:r>
              <w:rPr>
                <w:rStyle w:val="row-content-rich-text"/>
              </w:rPr>
              <w:t xml:space="preserve">—</w:t>
            </w:r>
            <w:r>
              <w:rPr>
                <w:rStyle w:val="row-content-rich-text"/>
              </w:rPr>
              <w:t xml:space="preserve">data items and definitions 2002</w:t>
            </w:r>
            <w:r>
              <w:rPr>
                <w:rStyle w:val="row-content-rich-text"/>
              </w:rPr>
              <w:t xml:space="preserve">–</w:t>
            </w:r>
            <w:r>
              <w:rPr>
                <w:rStyle w:val="row-content-rich-text"/>
              </w:rPr>
              <w:t xml:space="preserve">03.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258f1440944728">
              <w:r>
                <w:rPr>
                  <w:rStyle w:val="Hyperlink"/>
                </w:rPr>
                <w:t xml:space="preserve">Disability services client details cluster</w:t>
              </w:r>
            </w:hyperlink>
          </w:p>
          <w:p>
            <w:pPr>
              <w:spacing w:before="0" w:after="0"/>
            </w:pPr>
            <w:r>
              <w:rPr>
                <w:rStyle w:val="row-content"/>
                <w:color w:val="244061"/>
              </w:rPr>
              <w:t xml:space="preserve">       </w:t>
            </w:r>
            <w:hyperlink w:history="true" r:id="R92325c5e972c4c9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3f50ee0f7474eb1">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1bdec72ca3bf46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493499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2c3c3e2cd647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dec72ca3bf46ef" /><Relationship Type="http://schemas.openxmlformats.org/officeDocument/2006/relationships/header" Target="/word/header1.xml" Id="R3a62c065de0c4f9f" /><Relationship Type="http://schemas.openxmlformats.org/officeDocument/2006/relationships/settings" Target="/word/settings.xml" Id="R3efcdab18eac423d" /><Relationship Type="http://schemas.openxmlformats.org/officeDocument/2006/relationships/styles" Target="/word/styles.xml" Id="Rf4225bac501446fc" /><Relationship Type="http://schemas.openxmlformats.org/officeDocument/2006/relationships/hyperlink" Target="https://meteor.aihw.gov.au/RegistrationAuthority/1" TargetMode="External" Id="R40ca17f427ae45bd" /><Relationship Type="http://schemas.openxmlformats.org/officeDocument/2006/relationships/hyperlink" Target="https://meteor.aihw.gov.au/RegistrationAuthority/16" TargetMode="External" Id="R7fe46d0158ec49d9" /><Relationship Type="http://schemas.openxmlformats.org/officeDocument/2006/relationships/hyperlink" Target="https://meteor.aihw.gov.au/content/269643" TargetMode="External" Id="Rfc59f7b590f44078" /><Relationship Type="http://schemas.openxmlformats.org/officeDocument/2006/relationships/hyperlink" Target="https://meteor.aihw.gov.au/content/493497" TargetMode="External" Id="Rf9ced1e4321d4c95" /><Relationship Type="http://schemas.openxmlformats.org/officeDocument/2006/relationships/hyperlink" Target="http://www.dhhs.tas.gov.au/disability/projects/development_of_a_common_assessment_framework" TargetMode="External" Id="Rc19b322866a74a48" /><Relationship Type="http://schemas.openxmlformats.org/officeDocument/2006/relationships/hyperlink" Target="https://meteor.aihw.gov.au/content/484543" TargetMode="External" Id="Rc4258f1440944728" /><Relationship Type="http://schemas.openxmlformats.org/officeDocument/2006/relationships/hyperlink" Target="https://meteor.aihw.gov.au/RegistrationAuthority/1" TargetMode="External" Id="R92325c5e972c4c9f" /><Relationship Type="http://schemas.openxmlformats.org/officeDocument/2006/relationships/hyperlink" Target="https://meteor.aihw.gov.au/RegistrationAuthority/16" TargetMode="External" Id="Rf3f50ee0f7474eb1" /></Relationships>
</file>

<file path=word/_rels/header1.xml.rels>&#65279;<?xml version="1.0" encoding="utf-8"?><Relationships xmlns="http://schemas.openxmlformats.org/package/2006/relationships"><Relationship Type="http://schemas.openxmlformats.org/officeDocument/2006/relationships/image" Target="/media/image.png" Id="R262c3c3e2cd6470f" /></Relationships>
</file>