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73aebf93114737"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teacher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teacher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ECEC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39d043408463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and care </w:t>
            </w:r>
            <w:hyperlink w:tooltip="A contact worker is an early childhood education and care worker who is employed, and paid, by an early childhood education and care service provider as a principal/director/coordinator/teacher-in-charge or group leader/teacher to deliver a preschool p..." w:history="true" r:id="Rb3abebcff3ea47d2">
              <w:r>
                <w:rPr>
                  <w:rStyle w:val="Hyperlink"/>
                  <w:b/>
                </w:rPr>
                <w:t xml:space="preserve">contact worker </w:t>
              </w:r>
            </w:hyperlink>
            <w:r>
              <w:rPr>
                <w:rStyle w:val="row-content-rich-text"/>
              </w:rPr>
              <w:t xml:space="preserve">who has completed at least a three year university qualification in early childhood education and are employed as a teacher.</w:t>
            </w:r>
          </w:p>
          <w:p>
            <w:pPr>
              <w:spacing w:after="160"/>
            </w:pPr>
            <w:r>
              <w:rPr>
                <w:rStyle w:val="row-content-rich-text"/>
              </w:rPr>
              <w:t xml:space="preserve">Qualifications include:</w:t>
            </w:r>
          </w:p>
          <w:p>
            <w:pPr>
              <w:pStyle w:val="ListParagraph"/>
              <w:numPr>
                <w:ilvl w:val="0"/>
                <w:numId w:val="2"/>
              </w:numPr>
            </w:pPr>
            <w:r>
              <w:rPr>
                <w:rStyle w:val="row-content-rich-text"/>
              </w:rPr>
              <w:t xml:space="preserve">Postgraduate degree </w:t>
            </w:r>
          </w:p>
          <w:p>
            <w:pPr>
              <w:pStyle w:val="ListParagraph"/>
              <w:numPr>
                <w:ilvl w:val="0"/>
                <w:numId w:val="2"/>
              </w:numPr>
            </w:pPr>
            <w:r>
              <w:rPr>
                <w:rStyle w:val="row-content-rich-text"/>
              </w:rPr>
              <w:t xml:space="preserve">Graduate diploma or graduate certificate level</w:t>
            </w:r>
          </w:p>
          <w:p>
            <w:pPr>
              <w:pStyle w:val="ListParagraph"/>
              <w:numPr>
                <w:ilvl w:val="0"/>
                <w:numId w:val="2"/>
              </w:numPr>
            </w:pPr>
            <w:r>
              <w:rPr>
                <w:rStyle w:val="row-content-rich-text"/>
              </w:rPr>
              <w:t xml:space="preserve">Bachelor degree (honours)</w:t>
            </w:r>
          </w:p>
          <w:p>
            <w:pPr>
              <w:pStyle w:val="ListParagraph"/>
              <w:numPr>
                <w:ilvl w:val="0"/>
                <w:numId w:val="2"/>
              </w:numPr>
            </w:pPr>
            <w:r>
              <w:rPr>
                <w:rStyle w:val="row-content-rich-text"/>
              </w:rPr>
              <w:t xml:space="preserve">Bachelor degree pass (4 years or equivalent)</w:t>
            </w:r>
          </w:p>
          <w:p>
            <w:pPr>
              <w:pStyle w:val="ListParagraph"/>
              <w:numPr>
                <w:ilvl w:val="0"/>
                <w:numId w:val="2"/>
              </w:numPr>
            </w:pPr>
            <w:r>
              <w:rPr>
                <w:rStyle w:val="row-content-rich-text"/>
              </w:rPr>
              <w:t xml:space="preserve">Bachelor degree pass (3 years or equivalent).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equivalent four year university qualification includes workers who have been deemed to have the necessary skills and qualifications to be employed as a four year degree equivalent teacher by the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6df9512f8e42fa">
              <w:r>
                <w:rPr>
                  <w:rStyle w:val="Hyperlink"/>
                </w:rPr>
                <w:t xml:space="preserve">Qualified early childhood teacher</w:t>
              </w:r>
            </w:hyperlink>
          </w:p>
          <w:p>
            <w:pPr>
              <w:spacing w:before="0" w:after="0"/>
            </w:pPr>
            <w:r>
              <w:rPr>
                <w:rStyle w:val="row-content"/>
                <w:color w:val="244061"/>
              </w:rPr>
              <w:t xml:space="preserve">       </w:t>
            </w:r>
            <w:hyperlink w:history="true" r:id="R83be49debd67434f">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fe6ffa673b5d479c">
              <w:r>
                <w:rPr>
                  <w:rStyle w:val="Hyperlink"/>
                </w:rPr>
                <w:t xml:space="preserve">Early childhood education and care contact worker</w:t>
              </w:r>
            </w:hyperlink>
          </w:p>
          <w:p>
            <w:pPr>
              <w:spacing w:before="0" w:after="0"/>
            </w:pPr>
            <w:r>
              <w:rPr>
                <w:rStyle w:val="row-content"/>
                <w:color w:val="244061"/>
              </w:rPr>
              <w:t xml:space="preserve">       </w:t>
            </w:r>
            <w:hyperlink w:history="true" r:id="R4a163f2f6a674854">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fa39b4044db4ca5">
              <w:r>
                <w:rPr>
                  <w:rStyle w:val="Hyperlink"/>
                </w:rPr>
                <w:t xml:space="preserve">Early Childhood Education and Care: Aggregate NMDS 2013</w:t>
              </w:r>
            </w:hyperlink>
          </w:p>
          <w:p>
            <w:pPr>
              <w:spacing w:before="0" w:after="0"/>
            </w:pPr>
            <w:r>
              <w:rPr>
                <w:rStyle w:val="row-content"/>
                <w:color w:val="244061"/>
              </w:rPr>
              <w:t xml:space="preserve">       </w:t>
            </w:r>
            <w:hyperlink w:history="true" r:id="R5742827042d542ce">
              <w:r>
                <w:rPr>
                  <w:rStyle w:val="Hyperlink"/>
                  <w:color w:val="244061"/>
                </w:rPr>
                <w:t xml:space="preserve">Early Childhood</w:t>
              </w:r>
            </w:hyperlink>
            <w:r>
              <w:rPr>
                <w:rStyle w:val="row-content"/>
                <w:color w:val="244061"/>
              </w:rPr>
              <w:t xml:space="preserve">, Superseded 28/05/2014</w:t>
            </w:r>
          </w:p>
          <w:p>
            <w:r>
              <w:br/>
            </w:r>
            <w:hyperlink w:history="true" r:id="Rfbb1442e693b451e">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7070a7a8a4364df2">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b2663b07bebd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493482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c87e33aee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63b07bebd4f6a" /><Relationship Type="http://schemas.openxmlformats.org/officeDocument/2006/relationships/header" Target="/word/header1.xml" Id="R13d5307d68f8439a" /><Relationship Type="http://schemas.openxmlformats.org/officeDocument/2006/relationships/settings" Target="/word/settings.xml" Id="Rd8e2be9ab3964876" /><Relationship Type="http://schemas.openxmlformats.org/officeDocument/2006/relationships/styles" Target="/word/styles.xml" Id="Ra519d0f357644750" /><Relationship Type="http://schemas.openxmlformats.org/officeDocument/2006/relationships/hyperlink" Target="https://meteor.aihw.gov.au/RegistrationAuthority/13" TargetMode="External" Id="Raa839d0434084630" /><Relationship Type="http://schemas.openxmlformats.org/officeDocument/2006/relationships/hyperlink" Target="https://meteor.aihw.gov.au/content/493450" TargetMode="External" Id="Rb3abebcff3ea47d2" /><Relationship Type="http://schemas.openxmlformats.org/officeDocument/2006/relationships/numbering" Target="/word/numbering.xml" Id="R963cb330730d45d3" /><Relationship Type="http://schemas.openxmlformats.org/officeDocument/2006/relationships/hyperlink" Target="https://meteor.aihw.gov.au/content/558891" TargetMode="External" Id="R906df9512f8e42fa" /><Relationship Type="http://schemas.openxmlformats.org/officeDocument/2006/relationships/hyperlink" Target="https://meteor.aihw.gov.au/RegistrationAuthority/13" TargetMode="External" Id="R83be49debd67434f" /><Relationship Type="http://schemas.openxmlformats.org/officeDocument/2006/relationships/hyperlink" Target="https://meteor.aihw.gov.au/content/493450" TargetMode="External" Id="Rfe6ffa673b5d479c" /><Relationship Type="http://schemas.openxmlformats.org/officeDocument/2006/relationships/hyperlink" Target="https://meteor.aihw.gov.au/RegistrationAuthority/13" TargetMode="External" Id="R4a163f2f6a674854" /><Relationship Type="http://schemas.openxmlformats.org/officeDocument/2006/relationships/hyperlink" Target="https://meteor.aihw.gov.au/content/494145" TargetMode="External" Id="Rafa39b4044db4ca5" /><Relationship Type="http://schemas.openxmlformats.org/officeDocument/2006/relationships/hyperlink" Target="https://meteor.aihw.gov.au/RegistrationAuthority/13" TargetMode="External" Id="R5742827042d542ce" /><Relationship Type="http://schemas.openxmlformats.org/officeDocument/2006/relationships/hyperlink" Target="https://meteor.aihw.gov.au/content/494147" TargetMode="External" Id="Rfbb1442e693b451e" /><Relationship Type="http://schemas.openxmlformats.org/officeDocument/2006/relationships/hyperlink" Target="https://meteor.aihw.gov.au/RegistrationAuthority/13" TargetMode="External" Id="R7070a7a8a4364df2" /></Relationships>
</file>

<file path=word/_rels/header1.xml.rels>&#65279;<?xml version="1.0" encoding="utf-8"?><Relationships xmlns="http://schemas.openxmlformats.org/package/2006/relationships"><Relationship Type="http://schemas.openxmlformats.org/officeDocument/2006/relationships/image" Target="/media/image.png" Id="Re85c87e33aee4db8" /></Relationships>
</file>