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de9158090f47b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05-Average daily alcohol consumption and associated risk levels; rates of alcohol consumption at long-term risky to high risk levels,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05-Average daily alcohol consumption and associated risk levels; rates of alcohol consumption at long-term risky to high risk levels,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05-Average daily alcohol consumption and associated risk levels; rates of alcohol consumption at long-term risky to high risk levels,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2d68efec264ad6">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to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38e9f8dca042e4">
              <w:r>
                <w:rPr>
                  <w:rStyle w:val="Hyperlink"/>
                </w:rPr>
                <w:t xml:space="preserve">National Indigenous Reform Agreement (2012)</w:t>
              </w:r>
            </w:hyperlink>
          </w:p>
          <w:p>
            <w:pPr>
              <w:pStyle w:val="registration-status"/>
              <w:spacing w:before="0" w:after="0"/>
            </w:pPr>
            <w:hyperlink w:history="true" r:id="Ra77cdfcae82d4f7c">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a30eb23f5b4df5">
              <w:r>
                <w:rPr>
                  <w:rStyle w:val="Hyperlink"/>
                </w:rPr>
                <w:t xml:space="preserve">Indigenous people remain healthy and free of preventable disease</w:t>
              </w:r>
            </w:hyperlink>
          </w:p>
          <w:p>
            <w:pPr>
              <w:pStyle w:val="registration-status"/>
              <w:spacing w:before="0" w:after="0"/>
            </w:pPr>
            <w:hyperlink w:history="true" r:id="Rda526ec2e50741e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                                                               </w:t>
            </w:r>
          </w:p>
          <w:p>
            <w:pPr>
              <w:spacing w:after="160"/>
            </w:pPr>
            <w:r>
              <w:rPr>
                <w:rStyle w:val="row-content-rich-text"/>
              </w:rPr>
              <w:t xml:space="preserve">Age-standardised rate: calculated using the direct method with the 2001 Australian population as at 30 June as the standard. Ten year age groups are used from 0-4 to 55 years and over to be consistent with published estimates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717d6a12e149b5">
              <w:r>
                <w:rPr>
                  <w:rStyle w:val="Hyperlink"/>
                </w:rPr>
                <w:t xml:space="preserve">Person—alcohol consumption frequency (self-reported), code NN</w:t>
              </w:r>
            </w:hyperlink>
          </w:p>
          <w:p>
            <w:r>
              <w:rPr>
                <w:rStyle w:val="row-content"/>
                <w:b/>
              </w:rPr>
              <w:t xml:space="preserve">Data Source</w:t>
            </w:r>
          </w:p>
          <w:p>
            <w:hyperlink w:history="true" r:id="R1b210e456230426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ab4ff6a507949f8">
              <w:r>
                <w:rPr>
                  <w:rStyle w:val="Hyperlink"/>
                </w:rPr>
                <w:t xml:space="preserve">Person—alcohol consumption frequency (self-reported), code NN</w:t>
              </w:r>
            </w:hyperlink>
          </w:p>
          <w:p>
            <w:r>
              <w:rPr>
                <w:rStyle w:val="row-content"/>
                <w:b/>
              </w:rPr>
              <w:t xml:space="preserve">Data Source</w:t>
            </w:r>
          </w:p>
          <w:p>
            <w:hyperlink w:history="true" r:id="R4ee479e4e0df46f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2936e162ee446d4">
              <w:r>
                <w:rPr>
                  <w:rStyle w:val="Hyperlink"/>
                </w:rPr>
                <w:t xml:space="preserve">Person—alcohol consumption amount (self-reported), total standard drinks NN</w:t>
              </w:r>
            </w:hyperlink>
          </w:p>
          <w:p>
            <w:r>
              <w:rPr>
                <w:rStyle w:val="row-content"/>
                <w:b/>
              </w:rPr>
              <w:t xml:space="preserve">Data Source</w:t>
            </w:r>
          </w:p>
          <w:p>
            <w:hyperlink w:history="true" r:id="Ra6a08aaf919649c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a561ab27e53439f">
              <w:r>
                <w:rPr>
                  <w:rStyle w:val="Hyperlink"/>
                </w:rPr>
                <w:t xml:space="preserve">Person—alcohol consumption amount (self-reported), total standard drinks NN</w:t>
              </w:r>
            </w:hyperlink>
          </w:p>
          <w:p>
            <w:r>
              <w:rPr>
                <w:rStyle w:val="row-content"/>
                <w:b/>
              </w:rPr>
              <w:t xml:space="preserve">Data Source</w:t>
            </w:r>
          </w:p>
          <w:p>
            <w:hyperlink w:history="true" r:id="R52bf0a98ae33451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afc0e040b6a4fe0">
              <w:r>
                <w:rPr>
                  <w:rStyle w:val="Hyperlink"/>
                </w:rPr>
                <w:t xml:space="preserve">Person—age, total years N[NN]</w:t>
              </w:r>
            </w:hyperlink>
          </w:p>
          <w:p>
            <w:r>
              <w:rPr>
                <w:rStyle w:val="row-content"/>
                <w:b/>
              </w:rPr>
              <w:t xml:space="preserve">Data Source</w:t>
            </w:r>
          </w:p>
          <w:p>
            <w:hyperlink w:history="true" r:id="Rd54fd67dcb5a4b1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013befc837d4c9a">
              <w:r>
                <w:rPr>
                  <w:rStyle w:val="Hyperlink"/>
                </w:rPr>
                <w:t xml:space="preserve">Person—age, total years N[NN]</w:t>
              </w:r>
            </w:hyperlink>
          </w:p>
          <w:p>
            <w:r>
              <w:rPr>
                <w:rStyle w:val="row-content"/>
                <w:b/>
              </w:rPr>
              <w:t xml:space="preserve">Data Source</w:t>
            </w:r>
          </w:p>
          <w:p>
            <w:hyperlink w:history="true" r:id="Ra4d5f2505fd6470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8f4b871f0b4cd2">
              <w:r>
                <w:rPr>
                  <w:rStyle w:val="Hyperlink"/>
                </w:rPr>
                <w:t xml:space="preserve">Person—age, total years N[NN]</w:t>
              </w:r>
            </w:hyperlink>
          </w:p>
          <w:p>
            <w:r>
              <w:rPr>
                <w:rStyle w:val="row-content"/>
                <w:b/>
              </w:rPr>
              <w:t xml:space="preserve">Data Source</w:t>
            </w:r>
          </w:p>
          <w:p>
            <w:hyperlink w:history="true" r:id="R51d7c0d43fea456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ac3665ec20c4ce3">
              <w:r>
                <w:rPr>
                  <w:rStyle w:val="Hyperlink"/>
                </w:rPr>
                <w:t xml:space="preserve">Person—age, total years N[NN]</w:t>
              </w:r>
            </w:hyperlink>
          </w:p>
          <w:p>
            <w:r>
              <w:rPr>
                <w:rStyle w:val="row-content"/>
                <w:b/>
              </w:rPr>
              <w:t xml:space="preserve">Data Source</w:t>
            </w:r>
          </w:p>
          <w:p>
            <w:hyperlink w:history="true" r:id="R834d7f5bcd20446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alcohol risk level for Indigenous Australians (crude rates).</w:t>
            </w:r>
          </w:p>
          <w:p>
            <w:pPr/>
            <w:r>
              <w:rPr>
                <w:rStyle w:val="row-content-rich-text"/>
              </w:rPr>
              <w:t xml:space="preserve">National and state/territory,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1aad3e47014649">
              <w:r>
                <w:rPr>
                  <w:rStyle w:val="Hyperlink"/>
                </w:rPr>
                <w:t xml:space="preserve">Person—Indigenous status, code N</w:t>
              </w:r>
            </w:hyperlink>
          </w:p>
          <w:p>
            <w:r>
              <w:rPr>
                <w:rStyle w:val="row-content"/>
                <w:b/>
              </w:rPr>
              <w:t xml:space="preserve">Data Source</w:t>
            </w:r>
          </w:p>
          <w:p>
            <w:hyperlink w:history="true" r:id="Rda62bd20ffde4f7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2c0dae32e054040">
              <w:r>
                <w:rPr>
                  <w:rStyle w:val="Hyperlink"/>
                </w:rPr>
                <w:t xml:space="preserve">Person—Indigenous status, code N</w:t>
              </w:r>
            </w:hyperlink>
          </w:p>
          <w:p>
            <w:r>
              <w:rPr>
                <w:rStyle w:val="row-content"/>
                <w:b/>
              </w:rPr>
              <w:t xml:space="preserve">Data Source</w:t>
            </w:r>
          </w:p>
          <w:p>
            <w:hyperlink w:history="true" r:id="R6d75bc0f53dd46b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140e70c125f4deb">
              <w:r>
                <w:rPr>
                  <w:rStyle w:val="Hyperlink"/>
                </w:rPr>
                <w:t xml:space="preserve">Person—area of usual residence, geographical location code (ASGC 2006) NNNNN</w:t>
              </w:r>
            </w:hyperlink>
          </w:p>
          <w:p>
            <w:r>
              <w:rPr>
                <w:rStyle w:val="row-content"/>
                <w:b/>
              </w:rPr>
              <w:t xml:space="preserve">Data Source</w:t>
            </w:r>
          </w:p>
          <w:p>
            <w:hyperlink w:history="true" r:id="Ree954f5e16634f81">
              <w:r>
                <w:rPr>
                  <w:rStyle w:val="Hyperlink"/>
                </w:rPr>
                <w:t xml:space="preserve">ABS 2004-05 National Health Survey (NHS)</w:t>
              </w:r>
            </w:hyperlink>
          </w:p>
          <w:p>
            <w:r>
              <w:rPr>
                <w:rStyle w:val="row-content"/>
                <w:b/>
              </w:rPr>
              <w:t xml:space="preserve">Guide for use</w:t>
            </w:r>
          </w:p>
          <w:p>
            <w:r>
              <w:rPr>
                <w:rStyle w:val="row-content"/>
              </w:rPr>
              <w:t xml:space="preserve">Data source type: Survey </w:t>
            </w:r>
          </w:p>
          <w:p>
            <w:r>
              <w:rPr>
                <w:rStyle w:val="row-content"/>
              </w:rPr>
              <w:t xml:space="preserve"> </w:t>
            </w:r>
          </w:p>
          <w:p>
            <w:r>
              <w:rPr>
                <w:rStyle w:val="row-content"/>
                <w:b/>
                <w:color w:val="000000"/>
              </w:rPr>
              <w:t xml:space="preserve">Data Element / Data Set</w:t>
            </w:r>
          </w:p>
          <w:p>
            <w:hyperlink w:history="true" r:id="R327b60d291ca4dde">
              <w:r>
                <w:rPr>
                  <w:rStyle w:val="Hyperlink"/>
                </w:rPr>
                <w:t xml:space="preserve">Person—area of usual residence, geographical location code (ASGC 2006) NNNNN</w:t>
              </w:r>
            </w:hyperlink>
          </w:p>
          <w:p>
            <w:r>
              <w:rPr>
                <w:rStyle w:val="row-content"/>
                <w:b/>
              </w:rPr>
              <w:t xml:space="preserve">Data Source</w:t>
            </w:r>
          </w:p>
          <w:p>
            <w:hyperlink w:history="true" r:id="Ree64eb8a62f54ad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Most recent data available: 2004-05 NATSIHS (Indigenous); 2004-05 NHS (non-Indigenous).</w:t>
            </w:r>
          </w:p>
          <w:p>
            <w:pPr>
              <w:spacing w:after="160"/>
            </w:pPr>
            <w:r>
              <w:rPr>
                <w:rStyle w:val="row-content-rich-text"/>
              </w:rPr>
              <w:t xml:space="preserve">Risky and high/risk alcohol consumption based on estimated average daily consumption.</w:t>
            </w:r>
          </w:p>
          <w:p>
            <w:pPr>
              <w:spacing w:after="160"/>
            </w:pPr>
            <w:r>
              <w:rPr>
                <w:rStyle w:val="row-content-rich-text"/>
              </w:rPr>
              <w:t xml:space="preserve">This indicator meets two COAG specific outcome areas: Indigenous people remain healthy and free of preventable disease </w:t>
            </w:r>
            <w:r>
              <w:rPr>
                <w:rStyle w:val="row-content-rich-text"/>
                <w:i/>
              </w:rPr>
              <w:t xml:space="preserve">and</w:t>
            </w:r>
            <w:r>
              <w:rPr>
                <w:rStyle w:val="row-content-rich-text"/>
              </w:rPr>
              <w:t xml:space="preserve"> Alcohol and other drug abuse among Indigenous people is overcome.</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4cfbcb3bdb4e9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44157a451948b8">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b037853ed394df6">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3e189653b34d3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78e95063904678">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648de5065f844365">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5832cb10218b4c4b">
              <w:r>
                <w:rPr>
                  <w:rStyle w:val="Hyperlink"/>
                </w:rPr>
                <w:t xml:space="preserve">National Indigenous Reform Agreement: PI 04-Levels of risky alcohol consumption, 2013</w:t>
              </w:r>
            </w:hyperlink>
          </w:p>
          <w:p>
            <w:pPr>
              <w:pStyle w:val="registration-status"/>
              <w:spacing w:before="0" w:after="0"/>
            </w:pPr>
            <w:hyperlink w:history="true" r:id="R11f7e9d0191e4946">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bb01597d18b641fe">
              <w:r>
                <w:rPr>
                  <w:rStyle w:val="Hyperlink"/>
                </w:rPr>
                <w:t xml:space="preserve">National Healthcare Agreement: PI 07-Proportion of adults at risk of long-term harm from alcohol, 2012</w:t>
              </w:r>
            </w:hyperlink>
          </w:p>
          <w:p>
            <w:pPr>
              <w:pStyle w:val="registration-status"/>
              <w:spacing w:before="0" w:after="0"/>
            </w:pPr>
            <w:hyperlink w:history="true" r:id="R0d699d72c18247ed">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56949175be7a4f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438585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7554826744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49175be7a4f71" /><Relationship Type="http://schemas.openxmlformats.org/officeDocument/2006/relationships/header" Target="/word/header1.xml" Id="R4f518015179140e6" /><Relationship Type="http://schemas.openxmlformats.org/officeDocument/2006/relationships/settings" Target="/word/settings.xml" Id="Rbb4f428d3da34ea6" /><Relationship Type="http://schemas.openxmlformats.org/officeDocument/2006/relationships/styles" Target="/word/styles.xml" Id="Rbfacf5eeb15a4149" /><Relationship Type="http://schemas.openxmlformats.org/officeDocument/2006/relationships/hyperlink" Target="https://meteor.aihw.gov.au/RegistrationAuthority/6" TargetMode="External" Id="R632d68efec264ad6" /><Relationship Type="http://schemas.openxmlformats.org/officeDocument/2006/relationships/hyperlink" Target="https://meteor.aihw.gov.au/content/438475" TargetMode="External" Id="R5d38e9f8dca042e4" /><Relationship Type="http://schemas.openxmlformats.org/officeDocument/2006/relationships/hyperlink" Target="https://meteor.aihw.gov.au/RegistrationAuthority/6" TargetMode="External" Id="Ra77cdfcae82d4f7c" /><Relationship Type="http://schemas.openxmlformats.org/officeDocument/2006/relationships/hyperlink" Target="https://meteor.aihw.gov.au/content/396152" TargetMode="External" Id="Rb2a30eb23f5b4df5" /><Relationship Type="http://schemas.openxmlformats.org/officeDocument/2006/relationships/hyperlink" Target="https://meteor.aihw.gov.au/RegistrationAuthority/6" TargetMode="External" Id="Rda526ec2e50741e4" /><Relationship Type="http://schemas.openxmlformats.org/officeDocument/2006/relationships/hyperlink" Target="https://meteor.aihw.gov.au/content/270247" TargetMode="External" Id="R93717d6a12e149b5" /><Relationship Type="http://schemas.openxmlformats.org/officeDocument/2006/relationships/hyperlink" Target="https://meteor.aihw.gov.au/content/394145" TargetMode="External" Id="R1b210e4562304266" /><Relationship Type="http://schemas.openxmlformats.org/officeDocument/2006/relationships/hyperlink" Target="https://meteor.aihw.gov.au/content/270247" TargetMode="External" Id="Reab4ff6a507949f8" /><Relationship Type="http://schemas.openxmlformats.org/officeDocument/2006/relationships/hyperlink" Target="https://meteor.aihw.gov.au/content/394146" TargetMode="External" Id="R4ee479e4e0df46f6" /><Relationship Type="http://schemas.openxmlformats.org/officeDocument/2006/relationships/hyperlink" Target="https://meteor.aihw.gov.au/content/270249" TargetMode="External" Id="R92936e162ee446d4" /><Relationship Type="http://schemas.openxmlformats.org/officeDocument/2006/relationships/hyperlink" Target="https://meteor.aihw.gov.au/content/394145" TargetMode="External" Id="Ra6a08aaf919649ca" /><Relationship Type="http://schemas.openxmlformats.org/officeDocument/2006/relationships/hyperlink" Target="https://meteor.aihw.gov.au/content/270249" TargetMode="External" Id="Rea561ab27e53439f" /><Relationship Type="http://schemas.openxmlformats.org/officeDocument/2006/relationships/hyperlink" Target="https://meteor.aihw.gov.au/content/394146" TargetMode="External" Id="R52bf0a98ae33451a" /><Relationship Type="http://schemas.openxmlformats.org/officeDocument/2006/relationships/hyperlink" Target="https://meteor.aihw.gov.au/content/303794" TargetMode="External" Id="R3afc0e040b6a4fe0" /><Relationship Type="http://schemas.openxmlformats.org/officeDocument/2006/relationships/hyperlink" Target="https://meteor.aihw.gov.au/content/394145" TargetMode="External" Id="Rd54fd67dcb5a4b17" /><Relationship Type="http://schemas.openxmlformats.org/officeDocument/2006/relationships/hyperlink" Target="https://meteor.aihw.gov.au/content/303794" TargetMode="External" Id="R6013befc837d4c9a" /><Relationship Type="http://schemas.openxmlformats.org/officeDocument/2006/relationships/hyperlink" Target="https://meteor.aihw.gov.au/content/394146" TargetMode="External" Id="Ra4d5f2505fd64707" /><Relationship Type="http://schemas.openxmlformats.org/officeDocument/2006/relationships/hyperlink" Target="https://meteor.aihw.gov.au/content/303794" TargetMode="External" Id="Rd78f4b871f0b4cd2" /><Relationship Type="http://schemas.openxmlformats.org/officeDocument/2006/relationships/hyperlink" Target="https://meteor.aihw.gov.au/content/394145" TargetMode="External" Id="R51d7c0d43fea456a" /><Relationship Type="http://schemas.openxmlformats.org/officeDocument/2006/relationships/hyperlink" Target="https://meteor.aihw.gov.au/content/303794" TargetMode="External" Id="R3ac3665ec20c4ce3" /><Relationship Type="http://schemas.openxmlformats.org/officeDocument/2006/relationships/hyperlink" Target="https://meteor.aihw.gov.au/content/394146" TargetMode="External" Id="R834d7f5bcd20446b" /><Relationship Type="http://schemas.openxmlformats.org/officeDocument/2006/relationships/hyperlink" Target="https://meteor.aihw.gov.au/content/291036" TargetMode="External" Id="R1f1aad3e47014649" /><Relationship Type="http://schemas.openxmlformats.org/officeDocument/2006/relationships/hyperlink" Target="https://meteor.aihw.gov.au/content/394145" TargetMode="External" Id="Rda62bd20ffde4f7c" /><Relationship Type="http://schemas.openxmlformats.org/officeDocument/2006/relationships/hyperlink" Target="https://meteor.aihw.gov.au/content/291036" TargetMode="External" Id="Rd2c0dae32e054040" /><Relationship Type="http://schemas.openxmlformats.org/officeDocument/2006/relationships/hyperlink" Target="https://meteor.aihw.gov.au/content/394146" TargetMode="External" Id="R6d75bc0f53dd46bc" /><Relationship Type="http://schemas.openxmlformats.org/officeDocument/2006/relationships/hyperlink" Target="https://meteor.aihw.gov.au/content/341800" TargetMode="External" Id="Rd140e70c125f4deb" /><Relationship Type="http://schemas.openxmlformats.org/officeDocument/2006/relationships/hyperlink" Target="https://meteor.aihw.gov.au/content/394145" TargetMode="External" Id="Ree954f5e16634f81" /><Relationship Type="http://schemas.openxmlformats.org/officeDocument/2006/relationships/hyperlink" Target="https://meteor.aihw.gov.au/content/341800" TargetMode="External" Id="R327b60d291ca4dde" /><Relationship Type="http://schemas.openxmlformats.org/officeDocument/2006/relationships/hyperlink" Target="https://meteor.aihw.gov.au/content/394146" TargetMode="External" Id="Ree64eb8a62f54ad2" /><Relationship Type="http://schemas.openxmlformats.org/officeDocument/2006/relationships/hyperlink" Target="https://meteor.aihw.gov.au/content/410676" TargetMode="External" Id="R1d4cfbcb3bdb4e99" /><Relationship Type="http://schemas.openxmlformats.org/officeDocument/2006/relationships/hyperlink" Target="https://meteor.aihw.gov.au/content/394145" TargetMode="External" Id="R9944157a451948b8" /><Relationship Type="http://schemas.openxmlformats.org/officeDocument/2006/relationships/hyperlink" Target="https://meteor.aihw.gov.au/content/394146" TargetMode="External" Id="Rdb037853ed394df6" /><Relationship Type="http://schemas.openxmlformats.org/officeDocument/2006/relationships/hyperlink" Target="https://meteor.aihw.gov.au/content/410271" TargetMode="External" Id="R6f3e189653b34d31" /><Relationship Type="http://schemas.openxmlformats.org/officeDocument/2006/relationships/hyperlink" Target="https://meteor.aihw.gov.au/content/425744" TargetMode="External" Id="R8978e95063904678" /><Relationship Type="http://schemas.openxmlformats.org/officeDocument/2006/relationships/hyperlink" Target="https://meteor.aihw.gov.au/RegistrationAuthority/6" TargetMode="External" Id="R648de5065f844365" /><Relationship Type="http://schemas.openxmlformats.org/officeDocument/2006/relationships/hyperlink" Target="https://meteor.aihw.gov.au/content/482978" TargetMode="External" Id="R5832cb10218b4c4b" /><Relationship Type="http://schemas.openxmlformats.org/officeDocument/2006/relationships/hyperlink" Target="https://meteor.aihw.gov.au/RegistrationAuthority/6" TargetMode="External" Id="R11f7e9d0191e4946" /><Relationship Type="http://schemas.openxmlformats.org/officeDocument/2006/relationships/hyperlink" Target="https://meteor.aihw.gov.au/content/435979" TargetMode="External" Id="Rbb01597d18b641fe" /><Relationship Type="http://schemas.openxmlformats.org/officeDocument/2006/relationships/hyperlink" Target="https://meteor.aihw.gov.au/RegistrationAuthority/12" TargetMode="External" Id="R0d699d72c18247ed" /></Relationships>
</file>

<file path=word/_rels/header1.xml.rels>&#65279;<?xml version="1.0" encoding="utf-8"?><Relationships xmlns="http://schemas.openxmlformats.org/package/2006/relationships"><Relationship Type="http://schemas.openxmlformats.org/officeDocument/2006/relationships/image" Target="/media/image.png" Id="R197554826744482d" /></Relationships>
</file>