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235f65ca1493c" /></Relationships>
</file>

<file path=word/document.xml><?xml version="1.0" encoding="utf-8"?>
<w:document xmlns:r="http://schemas.openxmlformats.org/officeDocument/2006/relationships" xmlns:w="http://schemas.openxmlformats.org/wordprocessingml/2006/main">
  <w:body>
    <w:p>
      <w:pPr>
        <w:pStyle w:val="Title"/>
      </w:pPr>
      <w:r>
        <w:t>Cancer treatment—lung cancer surgical margin qualifier,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treatment—lung cancer surgical margin qualifier,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margin qualifier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435d055fd4dc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orientation of the surgical margin that is closest to the invasive or in situ carcinoma after surgical treatment for lung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acb778f3564ed1">
              <w:r>
                <w:rPr>
                  <w:rStyle w:val="Hyperlink"/>
                </w:rPr>
                <w:t xml:space="preserve">Cancer treatment—surgical margin qualifier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dab8f9e8814119">
              <w:r>
                <w:rPr>
                  <w:rStyle w:val="Hyperlink"/>
                </w:rPr>
                <w:t xml:space="preserve">Lung cancer surgical margin qualifier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Bronchial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Mediastinal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Vascular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Parenchymal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Parietal pleural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Chest wall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applicable-surgery was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margin involvement was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Margin involvement present but not qualified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number for the surgical margin closest to the invasive or in situ carcinoma.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College of American Pathologists (CAP) 2009. Protocol for the examination of specimens from patients with primary non-small cell carcinoma, small cell carcinoma, or carcinoid tumour of the lung. Viewed 7 June 2011,</w:t>
            </w:r>
          </w:p>
          <w:p>
            <w:hyperlink w:history="true" r:id="R15255a2522f947d0">
              <w:r>
                <w:rPr>
                  <w:rStyle w:val="Hyperlink"/>
                </w:rPr>
                <w:t xml:space="preserve">http://www.cap.org/apps/docs/committees/cancer/</w:t>
              </w:r>
              <w:r>
                <w:br/>
              </w:r>
              <w:r>
                <w:rPr>
                  <w:rStyle w:val="row-content-rich-text"/>
                </w:rPr>
                <w:t xml:space="preserve">cancer_protocols/2011/Lung_11protocol.pdf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The presence of tumour at a surgical margin is an important finding because there is the potential for residual tumour remaining in the patient in the area surrounding a positive margin.</w:t>
            </w:r>
          </w:p>
          <w:p>
            <w:pPr>
              <w:spacing w:after="160"/>
            </w:pPr>
            <w:r>
              <w:rPr>
                <w:rStyle w:val="row-content-rich-text"/>
              </w:rPr>
              <w:t xml:space="preserve">Record the code for the margin described as the closest surgical margin from the invasive or in situ carcinoma. Where two or more margins are reported, only the closest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closest surgical margin for the final surgical procedure.</w:t>
            </w:r>
          </w:p>
          <w:p>
            <w:pPr/>
            <w:r>
              <w:rPr>
                <w:rStyle w:val="row-content-rich-text"/>
              </w:rPr>
              <w:t xml:space="preserve">Record for the primary tumour site only, not for metastatic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sought from the patient's pathology report under microscopic findings.</w:t>
            </w:r>
          </w:p>
          <w:p>
            <w:pPr/>
            <w:r>
              <w:rPr>
                <w:rStyle w:val="row-content-rich-text"/>
              </w:rPr>
              <w:t xml:space="preserve">Collect this item when a person undergoes surgery for the treatment of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Identifying the margins involved by in situ or invasive carcinoma is useful for surgical audit. Margin involvement may influence treatment decisions and is a prognostic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b9dea293494aac">
              <w:r>
                <w:rPr>
                  <w:rStyle w:val="Hyperlink"/>
                </w:rPr>
                <w:t xml:space="preserve">Cancer treatment—distance of closest surgical margin, total millimetres N[N]</w:t>
              </w:r>
            </w:hyperlink>
          </w:p>
          <w:p>
            <w:pPr>
              <w:spacing w:before="0" w:after="0"/>
            </w:pPr>
            <w:r>
              <w:rPr>
                <w:rStyle w:val="row-content"/>
                <w:color w:val="244061"/>
              </w:rPr>
              <w:t xml:space="preserve">       </w:t>
            </w:r>
            <w:hyperlink w:history="true" r:id="R37166af4c6bd4e8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759dd5f53cf403f">
              <w:r>
                <w:rPr>
                  <w:rStyle w:val="Hyperlink"/>
                </w:rPr>
                <w:t xml:space="preserve">Cancer treatment—surgical margin status, positive/negative/unknown code N</w:t>
              </w:r>
            </w:hyperlink>
          </w:p>
          <w:p>
            <w:pPr>
              <w:spacing w:before="0" w:after="0"/>
            </w:pPr>
            <w:r>
              <w:rPr>
                <w:rStyle w:val="row-content"/>
                <w:color w:val="244061"/>
              </w:rPr>
              <w:t xml:space="preserve">       </w:t>
            </w:r>
            <w:hyperlink w:history="true" r:id="R79becab81fa34dd1">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6db4cc74834ff2">
              <w:r>
                <w:rPr>
                  <w:rStyle w:val="Hyperlink"/>
                </w:rPr>
                <w:t xml:space="preserve">Lung cancer (clinical) DSS</w:t>
              </w:r>
            </w:hyperlink>
          </w:p>
          <w:p>
            <w:pPr>
              <w:spacing w:before="0" w:after="0"/>
            </w:pPr>
            <w:r>
              <w:rPr>
                <w:rStyle w:val="row-content"/>
                <w:color w:val="244061"/>
              </w:rPr>
              <w:t xml:space="preserve">       </w:t>
            </w:r>
            <w:hyperlink w:history="true" r:id="R7a1ff82f650f4641">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surgery during their initial course of cancer treatment for the purpose of removing lung cancer (either invasive or in situ).</w:t>
            </w:r>
            <w:r>
              <w:br/>
            </w:r>
            <w:r>
              <w:br/>
            </w:r>
            <w:hyperlink w:history="true" r:id="R433a661c6fe745f4">
              <w:r>
                <w:rPr>
                  <w:rStyle w:val="Hyperlink"/>
                </w:rPr>
                <w:t xml:space="preserve">Lung cancer (clinical) NBPDS</w:t>
              </w:r>
            </w:hyperlink>
          </w:p>
          <w:p>
            <w:pPr>
              <w:spacing w:before="0" w:after="0"/>
            </w:pPr>
            <w:r>
              <w:rPr>
                <w:rStyle w:val="row-content"/>
                <w:color w:val="244061"/>
              </w:rPr>
              <w:t xml:space="preserve">       </w:t>
            </w:r>
            <w:hyperlink w:history="true" r:id="Rcc4d1af8692540e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surgery during their initial course of cancer treatment for the purpose of removing lung cancer (either invasive or in situ).</w:t>
            </w:r>
          </w:p>
          <w:p>
            <w:r>
              <w:br/>
            </w:r>
            <w:r>
              <w:br/>
            </w:r>
          </w:p>
        </w:tc>
      </w:tr>
    </w:tbl>
    <w:p/>
    <w:tbl>
      <w:tblPr>
        <w:tblStyle w:val="TableGrid"/>
        <w:tblW w:w="0" w:type="auto"/>
      </w:tblPr>
    </w:tbl>
    <w:p>
      <w:r>
        <w:br/>
      </w:r>
    </w:p>
    <w:sectPr>
      <w:footerReference xmlns:r="http://schemas.openxmlformats.org/officeDocument/2006/relationships" w:type="default" r:id="R36e38e9aa64541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433052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231d2cd0b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38e9aa64541a2" /><Relationship Type="http://schemas.openxmlformats.org/officeDocument/2006/relationships/header" Target="/word/header1.xml" Id="Rc706be192856478e" /><Relationship Type="http://schemas.openxmlformats.org/officeDocument/2006/relationships/settings" Target="/word/settings.xml" Id="R3674060bef534275" /><Relationship Type="http://schemas.openxmlformats.org/officeDocument/2006/relationships/styles" Target="/word/styles.xml" Id="R95041815cf4f4747" /><Relationship Type="http://schemas.openxmlformats.org/officeDocument/2006/relationships/hyperlink" Target="https://meteor.aihw.gov.au/RegistrationAuthority/12" TargetMode="External" Id="Raca435d055fd4dcf" /><Relationship Type="http://schemas.openxmlformats.org/officeDocument/2006/relationships/hyperlink" Target="https://meteor.aihw.gov.au/content/433050" TargetMode="External" Id="Re2acb778f3564ed1" /><Relationship Type="http://schemas.openxmlformats.org/officeDocument/2006/relationships/hyperlink" Target="https://meteor.aihw.gov.au/content/433048" TargetMode="External" Id="R33dab8f9e8814119" /><Relationship Type="http://schemas.openxmlformats.org/officeDocument/2006/relationships/hyperlink" Target="http://www.cap.org/apps/docs/committees/cancer/cancer_protocols/2011/Lung_11protocol.pdf" TargetMode="External" Id="R15255a2522f947d0" /><Relationship Type="http://schemas.openxmlformats.org/officeDocument/2006/relationships/hyperlink" Target="https://meteor.aihw.gov.au/content/430295" TargetMode="External" Id="R18b9dea293494aac" /><Relationship Type="http://schemas.openxmlformats.org/officeDocument/2006/relationships/hyperlink" Target="https://meteor.aihw.gov.au/RegistrationAuthority/12" TargetMode="External" Id="R37166af4c6bd4e87" /><Relationship Type="http://schemas.openxmlformats.org/officeDocument/2006/relationships/hyperlink" Target="https://meteor.aihw.gov.au/content/587697" TargetMode="External" Id="R7759dd5f53cf403f" /><Relationship Type="http://schemas.openxmlformats.org/officeDocument/2006/relationships/hyperlink" Target="https://meteor.aihw.gov.au/RegistrationAuthority/12" TargetMode="External" Id="R79becab81fa34dd1" /><Relationship Type="http://schemas.openxmlformats.org/officeDocument/2006/relationships/hyperlink" Target="https://meteor.aihw.gov.au/content/430950" TargetMode="External" Id="Rc26db4cc74834ff2" /><Relationship Type="http://schemas.openxmlformats.org/officeDocument/2006/relationships/hyperlink" Target="https://meteor.aihw.gov.au/RegistrationAuthority/12" TargetMode="External" Id="R7a1ff82f650f4641" /><Relationship Type="http://schemas.openxmlformats.org/officeDocument/2006/relationships/hyperlink" Target="https://meteor.aihw.gov.au/content/599613" TargetMode="External" Id="R433a661c6fe745f4" /><Relationship Type="http://schemas.openxmlformats.org/officeDocument/2006/relationships/hyperlink" Target="https://meteor.aihw.gov.au/RegistrationAuthority/12" TargetMode="External" Id="Rcc4d1af8692540e0" /></Relationships>
</file>

<file path=word/_rels/header1.xml.rels>&#65279;<?xml version="1.0" encoding="utf-8"?><Relationships xmlns="http://schemas.openxmlformats.org/package/2006/relationships"><Relationship Type="http://schemas.openxmlformats.org/officeDocument/2006/relationships/image" Target="/media/image.png" Id="Rea0231d2cd0b47bd" /></Relationships>
</file>