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9f1357f5bb4978" /></Relationships>
</file>

<file path=word/document.xml><?xml version="1.0" encoding="utf-8"?>
<w:document xmlns:r="http://schemas.openxmlformats.org/officeDocument/2006/relationships" xmlns:w="http://schemas.openxmlformats.org/wordprocessingml/2006/main">
  <w:body>
    <w:p>
      <w:pPr>
        <w:pStyle w:val="Title"/>
      </w:pPr>
      <w:r>
        <w:t>Entity—Australian business number (ABN)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Entity—Australian business number (ABN)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429144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7c262979734dd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c0d9f532f48412c">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allocated to an individual, association, or other legal or administrative unit for the purposes of identification in dealings with the Australian Government, or for other Commonwealth purposes, in particular with respect to taxation laws.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9c768d02b7446b2">
              <w:r>
                <w:rPr>
                  <w:rStyle w:val="Hyperlink"/>
                </w:rPr>
                <w:t xml:space="preserve">Entity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association, or other legal or administrative unit treated as a discrete and particular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9de29c21eee4dd2">
              <w:r>
                <w:rPr>
                  <w:rStyle w:val="Hyperlink"/>
                </w:rPr>
                <w:t xml:space="preserve">Party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LexisNexis Butterworths 2002. Business and Law Dictionary. Australia: LexisNexis Butterworths Australia</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15457b546674cda">
              <w:r>
                <w:rPr>
                  <w:rStyle w:val="Hyperlink"/>
                </w:rPr>
                <w:t xml:space="preserve">Australian business number (ABN)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allocated to an entity for the purposes of identification in dealings with the Australian Government, or for other Commonwealth purposes, in particular with respect to taxation laws.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e532feedfc548b5">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LexisNexis Butterworths 2002. Business and Law Dictionary. Australia: LexisNexis Butterworths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Taxation Office, 2010. ABN specific questions. Australian Taxation Office, Canberra. Viewed 18 February 2011,</w:t>
            </w:r>
          </w:p>
          <w:p>
            <w:hyperlink w:history="true" r:id="Rf469cca6a1fb4634">
              <w:r>
                <w:rPr>
                  <w:rStyle w:val="Hyperlink"/>
                </w:rPr>
                <w:t xml:space="preserve">http://www.abr.business.gov.au/</w:t>
              </w:r>
              <w:r>
                <w:br/>
              </w:r>
              <w:r>
                <w:rPr>
                  <w:rStyle w:val="row-content-rich-text"/>
                </w:rPr>
                <w:t xml:space="preserve">(kw4prb55dzkowt55asotjoq0)/</w:t>
              </w:r>
              <w:r>
                <w:br/>
              </w:r>
              <w:r>
                <w:rPr>
                  <w:rStyle w:val="row-content-rich-text"/>
                </w:rPr>
                <w:t xml:space="preserve">content.aspx?page=FAQabn#WhatIs</w:t>
              </w:r>
            </w:hyperlink>
          </w:p>
          <w:p>
            <w:pPr>
              <w:spacing w:after="160"/>
            </w:pPr>
            <w:r>
              <w:rPr>
                <w:rStyle w:val="row-content-rich-text"/>
              </w:rPr>
              <w:t xml:space="preserve">Australian Taxation Office, 2010. ABN Essentials. Australian Taxation Office, Canberra. Viewed 18 February 2011,</w:t>
            </w:r>
          </w:p>
          <w:p>
            <w:hyperlink w:history="true" r:id="Rc14e1ff3e5574bac">
              <w:r>
                <w:rPr>
                  <w:rStyle w:val="Hyperlink"/>
                </w:rPr>
                <w:t xml:space="preserve">http://www.ato.gov.au/businesses/</w:t>
              </w:r>
              <w:r>
                <w:br/>
              </w:r>
              <w:r>
                <w:rPr>
                  <w:rStyle w:val="row-content-rich-text"/>
                </w:rPr>
                <w:t xml:space="preserve">pathway.asp?pc=001/003/021/001</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Taxation Office 2006.  The New Tax System: the meaning of entity carrying on an enterprise for the purposes of entitlement to an Australian Business Number. Australian Taxation Office, Canberra. Viewed 21 February 2011,</w:t>
            </w:r>
          </w:p>
          <w:p>
            <w:hyperlink w:history="true" r:id="Re97716d0e08843b7">
              <w:r>
                <w:rPr>
                  <w:rStyle w:val="Hyperlink"/>
                </w:rPr>
                <w:t xml:space="preserve">http://law.ato.gov.au/atolaw/view.htm?Docid=MXR%2FMT20061%2</w:t>
              </w:r>
              <w:r>
                <w:br/>
              </w:r>
              <w:r>
                <w:rPr>
                  <w:rStyle w:val="row-content-rich-text"/>
                </w:rPr>
                <w:t xml:space="preserve">FNAT%2FATO%2F00001</w:t>
              </w:r>
            </w:hyperlink>
          </w:p>
          <w:p>
            <w:pPr>
              <w:spacing w:after="160"/>
            </w:pPr>
            <w:r>
              <w:rPr>
                <w:rStyle w:val="row-content-rich-text"/>
              </w:rPr>
              <w:t xml:space="preserve">Australasian Legal Information Institute 1999. A new tax system (goods and services tax) ACT 1999. A NEW TAX SYSTEM (GOODS AND SERVICES TAX) ACT 1999. Australasian Legal Information Institute, NSW. Viewed 21 February 2011,</w:t>
            </w:r>
          </w:p>
          <w:p>
            <w:hyperlink w:history="true" r:id="Rc8d125cfa1da4069">
              <w:r>
                <w:rPr>
                  <w:rStyle w:val="Hyperlink"/>
                </w:rPr>
                <w:t xml:space="preserve">http://www.austlii.edu.au/au/legis/cth/consol_act/antsasta1999402/</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69c183c5f5c4543">
              <w:r>
                <w:rPr>
                  <w:rStyle w:val="Hyperlink"/>
                </w:rPr>
                <w:t xml:space="preserve">Entity—Australian business number (ABN), identifier N(11)</w:t>
              </w:r>
            </w:hyperlink>
          </w:p>
          <w:p>
            <w:pPr>
              <w:spacing w:before="0" w:after="0"/>
            </w:pPr>
            <w:r>
              <w:rPr>
                <w:rStyle w:val="row-content"/>
                <w:color w:val="244061"/>
              </w:rPr>
              <w:t xml:space="preserve">       </w:t>
            </w:r>
            <w:hyperlink w:history="true" r:id="R3aacb4a94dfe468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14c68f867cb41b2">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e2f02a8a3cab4f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429144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10e38c73a34f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f02a8a3cab4f0e" /><Relationship Type="http://schemas.openxmlformats.org/officeDocument/2006/relationships/header" Target="/word/header1.xml" Id="Ra55ffdc4cee0459c" /><Relationship Type="http://schemas.openxmlformats.org/officeDocument/2006/relationships/settings" Target="/word/settings.xml" Id="Rc924a8c46a8e4911" /><Relationship Type="http://schemas.openxmlformats.org/officeDocument/2006/relationships/styles" Target="/word/styles.xml" Id="Rfe29eb267e7d4485" /><Relationship Type="http://schemas.openxmlformats.org/officeDocument/2006/relationships/hyperlink" Target="https://meteor.aihw.gov.au/RegistrationAuthority/1" TargetMode="External" Id="Rf07c262979734ddc" /><Relationship Type="http://schemas.openxmlformats.org/officeDocument/2006/relationships/hyperlink" Target="https://meteor.aihw.gov.au/RegistrationAuthority/12" TargetMode="External" Id="Rcc0d9f532f48412c" /><Relationship Type="http://schemas.openxmlformats.org/officeDocument/2006/relationships/hyperlink" Target="https://meteor.aihw.gov.au/content/429110" TargetMode="External" Id="R89c768d02b7446b2" /><Relationship Type="http://schemas.openxmlformats.org/officeDocument/2006/relationships/hyperlink" Target="https://meteor.aihw.gov.au/content/483447" TargetMode="External" Id="R49de29c21eee4dd2" /><Relationship Type="http://schemas.openxmlformats.org/officeDocument/2006/relationships/hyperlink" Target="https://meteor.aihw.gov.au/content/429119" TargetMode="External" Id="R315457b546674cda" /><Relationship Type="http://schemas.openxmlformats.org/officeDocument/2006/relationships/hyperlink" Target="https://meteor.aihw.gov.au/content/274656" TargetMode="External" Id="R2e532feedfc548b5" /><Relationship Type="http://schemas.openxmlformats.org/officeDocument/2006/relationships/hyperlink" Target="http://www.abr.business.gov.au/(kw4prb55dzkowt55asotjoq0)/content.aspx?page=FAQabn#WhatIs" TargetMode="External" Id="Rf469cca6a1fb4634" /><Relationship Type="http://schemas.openxmlformats.org/officeDocument/2006/relationships/hyperlink" Target="http://www.ato.gov.au/businesses/pathway.asp?pc=001/003/021/001" TargetMode="External" Id="Rc14e1ff3e5574bac" /><Relationship Type="http://schemas.openxmlformats.org/officeDocument/2006/relationships/hyperlink" Target="http://law.ato.gov.au/atolaw/view.htm?Docid=MXR%2FMT20061%2FNAT%2FATO%2F00001" TargetMode="External" Id="Re97716d0e08843b7" /><Relationship Type="http://schemas.openxmlformats.org/officeDocument/2006/relationships/hyperlink" Target="http://www.austlii.edu.au/au/legis/cth/consol_act/antsasta1999402/" TargetMode="External" Id="Rc8d125cfa1da4069" /><Relationship Type="http://schemas.openxmlformats.org/officeDocument/2006/relationships/hyperlink" Target="https://meteor.aihw.gov.au/content/429148" TargetMode="External" Id="R169c183c5f5c4543" /><Relationship Type="http://schemas.openxmlformats.org/officeDocument/2006/relationships/hyperlink" Target="https://meteor.aihw.gov.au/RegistrationAuthority/1" TargetMode="External" Id="R3aacb4a94dfe4687" /><Relationship Type="http://schemas.openxmlformats.org/officeDocument/2006/relationships/hyperlink" Target="https://meteor.aihw.gov.au/RegistrationAuthority/12" TargetMode="External" Id="R814c68f867cb41b2" /></Relationships>
</file>

<file path=word/_rels/header1.xml.rels>&#65279;<?xml version="1.0" encoding="utf-8"?><Relationships xmlns="http://schemas.openxmlformats.org/package/2006/relationships"><Relationship Type="http://schemas.openxmlformats.org/officeDocument/2006/relationships/image" Target="/media/image.png" Id="Ra910e38c73a34ffc" /></Relationships>
</file>