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0b5686523d4de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345fac04a346b8">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Through this Agreement, the Parties commit to working together with Indigenous Australians to Close the Gap in Indigenous disadvantage.</w:t>
            </w:r>
          </w:p>
          <w:p>
            <w:pPr>
              <w:spacing w:after="160"/>
            </w:pPr>
            <w:r>
              <w:rPr>
                <w:rStyle w:val="row-content-rich-text"/>
              </w:rPr>
              <w:t xml:space="preserve">COAG has agreed to the following targets:</w:t>
            </w:r>
          </w:p>
          <w:p>
            <w:pPr>
              <w:pStyle w:val="ListParagraph"/>
              <w:numPr>
                <w:ilvl w:val="0"/>
                <w:numId w:val="2"/>
              </w:numPr>
            </w:pPr>
            <w:r>
              <w:rPr>
                <w:rStyle w:val="row-content-rich-text"/>
              </w:rPr>
              <w:t xml:space="preserve">closing the life expectancy gap within a generation;</w:t>
            </w:r>
          </w:p>
          <w:p>
            <w:pPr>
              <w:pStyle w:val="ListParagraph"/>
              <w:numPr>
                <w:ilvl w:val="0"/>
                <w:numId w:val="2"/>
              </w:numPr>
            </w:pPr>
            <w:r>
              <w:rPr>
                <w:rStyle w:val="row-content-rich-text"/>
              </w:rPr>
              <w:t xml:space="preserve">halving the gap in mortality rates for Indigenous children under five within a decade;</w:t>
            </w:r>
          </w:p>
          <w:p>
            <w:pPr>
              <w:pStyle w:val="ListParagraph"/>
              <w:numPr>
                <w:ilvl w:val="0"/>
                <w:numId w:val="2"/>
              </w:numPr>
            </w:pPr>
            <w:r>
              <w:rPr>
                <w:rStyle w:val="row-content-rich-text"/>
              </w:rPr>
              <w:t xml:space="preserve">ensuring all Indigenous four years olds in remote communities have access to early childhood education within five years;</w:t>
            </w:r>
          </w:p>
          <w:p>
            <w:pPr>
              <w:pStyle w:val="ListParagraph"/>
              <w:numPr>
                <w:ilvl w:val="0"/>
                <w:numId w:val="2"/>
              </w:numPr>
            </w:pPr>
            <w:r>
              <w:rPr>
                <w:rStyle w:val="row-content-rich-text"/>
              </w:rPr>
              <w:t xml:space="preserve">halving the gap for Indigenous students in reading, writing and numeracy within a decade;</w:t>
            </w:r>
          </w:p>
          <w:p>
            <w:pPr>
              <w:pStyle w:val="ListParagraph"/>
              <w:numPr>
                <w:ilvl w:val="0"/>
                <w:numId w:val="2"/>
              </w:numPr>
            </w:pPr>
            <w:r>
              <w:rPr>
                <w:rStyle w:val="row-content-rich-text"/>
              </w:rPr>
              <w:t xml:space="preserve">halving the gap for Indigenous students in Year 12 attainment or equivalent attainment rates by 2020; and</w:t>
            </w:r>
          </w:p>
          <w:p>
            <w:pPr>
              <w:pStyle w:val="ListParagraph"/>
              <w:numPr>
                <w:ilvl w:val="0"/>
                <w:numId w:val="2"/>
              </w:numPr>
            </w:pPr>
            <w:r>
              <w:rPr>
                <w:rStyle w:val="row-content-rich-text"/>
              </w:rPr>
              <w:t xml:space="preserve">halving the gap in employment outcomes between Indigenous and non-Indigenous Australians within a decade.</w:t>
            </w:r>
          </w:p>
          <w:p>
            <w:hyperlink w:history="true" r:id="Rc2c342318e914a22">
              <w:r>
                <w:rPr>
                  <w:rStyle w:val="Hyperlink"/>
                </w:rPr>
                <w:t xml:space="preserve">Reference: Intergovernmental Agreement (IGA) on Federal Financial Relations-National Indigenous Reform Agreement</w:t>
              </w:r>
            </w:hyperlink>
          </w:p>
          <w:p>
            <w:hyperlink w:history="true" r:id="Rcd9b27053b8f483d">
              <w:r>
                <w:rPr>
                  <w:rStyle w:val="Hyperlink"/>
                </w:rPr>
                <w:t xml:space="preserve">Performance indicator data tables:  Ministerial Council for Federal Financial Relations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79499703be485f">
              <w:r>
                <w:rPr>
                  <w:rStyle w:val="Hyperlink"/>
                </w:rPr>
                <w:t xml:space="preserve">National Indigenous Reform Agreement (2010)</w:t>
              </w:r>
            </w:hyperlink>
          </w:p>
          <w:p>
            <w:pPr>
              <w:spacing w:before="0" w:after="0"/>
            </w:pPr>
            <w:r>
              <w:rPr>
                <w:rStyle w:val="row-content"/>
                <w:color w:val="244061"/>
              </w:rPr>
              <w:t xml:space="preserve">       </w:t>
            </w:r>
            <w:hyperlink w:history="true" r:id="Rd7147004d1f34467">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6bd4da22d0294512">
              <w:r>
                <w:rPr>
                  <w:rStyle w:val="Hyperlink"/>
                </w:rPr>
                <w:t xml:space="preserve">National Indigenous Reform Agreement (2012)</w:t>
              </w:r>
            </w:hyperlink>
          </w:p>
          <w:p>
            <w:pPr>
              <w:spacing w:before="0" w:after="0"/>
            </w:pPr>
            <w:r>
              <w:rPr>
                <w:rStyle w:val="row-content"/>
                <w:color w:val="244061"/>
              </w:rPr>
              <w:t xml:space="preserve">       </w:t>
            </w:r>
            <w:hyperlink w:history="true" r:id="R33a11c49277e4046">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2204a461daf847d0">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464257ebcb2c4dd9">
              <w:r>
                <w:rPr>
                  <w:rStyle w:val="Hyperlink"/>
                  <w:color w:val="244061"/>
                </w:rPr>
                <w:t xml:space="preserve">Indigenous</w:t>
              </w:r>
            </w:hyperlink>
            <w:r>
              <w:rPr>
                <w:rStyle w:val="row-content"/>
                <w:color w:val="244061"/>
              </w:rPr>
              <w:t xml:space="preserve">, Superseded 25/02/2024</w:t>
            </w:r>
          </w:p>
          <w:p>
            <w:r>
              <w:br/>
            </w:r>
            <w:hyperlink w:history="true" r:id="R90cbe7675b36479d">
              <w:r>
                <w:rPr>
                  <w:rStyle w:val="Hyperlink"/>
                </w:rPr>
                <w:t xml:space="preserve">Indigenous children are born and remain healthy</w:t>
              </w:r>
            </w:hyperlink>
          </w:p>
          <w:p>
            <w:pPr>
              <w:spacing w:before="0" w:after="0"/>
            </w:pPr>
            <w:r>
              <w:rPr>
                <w:rStyle w:val="row-content"/>
                <w:color w:val="244061"/>
              </w:rPr>
              <w:t xml:space="preserve">       </w:t>
            </w:r>
            <w:hyperlink w:history="true" r:id="Rb8a0f2d8a5a441c6">
              <w:r>
                <w:rPr>
                  <w:rStyle w:val="Hyperlink"/>
                  <w:color w:val="244061"/>
                </w:rPr>
                <w:t xml:space="preserve">Indigenous</w:t>
              </w:r>
            </w:hyperlink>
            <w:r>
              <w:rPr>
                <w:rStyle w:val="row-content"/>
                <w:color w:val="244061"/>
              </w:rPr>
              <w:t xml:space="preserve">, Standard 21/07/2010</w:t>
            </w:r>
          </w:p>
          <w:p>
            <w:r>
              <w:br/>
            </w:r>
            <w:hyperlink w:history="true" r:id="R3e1033f3dd8c469c">
              <w:r>
                <w:rPr>
                  <w:rStyle w:val="Hyperlink"/>
                </w:rPr>
                <w:t xml:space="preserve">Indigenous children have access to affordable, quality early childhood education in the year before formal schooling as a minimum</w:t>
              </w:r>
            </w:hyperlink>
          </w:p>
          <w:p>
            <w:pPr>
              <w:spacing w:before="0" w:after="0"/>
            </w:pPr>
            <w:r>
              <w:rPr>
                <w:rStyle w:val="row-content"/>
                <w:color w:val="244061"/>
              </w:rPr>
              <w:t xml:space="preserve">       </w:t>
            </w:r>
            <w:hyperlink w:history="true" r:id="R169006292bef4de5">
              <w:r>
                <w:rPr>
                  <w:rStyle w:val="Hyperlink"/>
                  <w:color w:val="244061"/>
                </w:rPr>
                <w:t xml:space="preserve">Indigenous</w:t>
              </w:r>
            </w:hyperlink>
            <w:r>
              <w:rPr>
                <w:rStyle w:val="row-content"/>
                <w:color w:val="244061"/>
              </w:rPr>
              <w:t xml:space="preserve">, Superseded 26/09/2013</w:t>
            </w:r>
          </w:p>
          <w:p>
            <w:r>
              <w:br/>
            </w:r>
            <w:hyperlink w:history="true" r:id="R41b620b9e201465d">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0a908e9a18724809">
              <w:r>
                <w:rPr>
                  <w:rStyle w:val="Hyperlink"/>
                  <w:color w:val="244061"/>
                </w:rPr>
                <w:t xml:space="preserve">Indigenous</w:t>
              </w:r>
            </w:hyperlink>
            <w:r>
              <w:rPr>
                <w:rStyle w:val="row-content"/>
                <w:color w:val="244061"/>
              </w:rPr>
              <w:t xml:space="preserve">, Standard 21/07/2010</w:t>
            </w:r>
          </w:p>
          <w:p>
            <w:r>
              <w:br/>
            </w:r>
            <w:hyperlink w:history="true" r:id="R3be7784f77e34bab">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4a9cbff42f34451c">
              <w:r>
                <w:rPr>
                  <w:rStyle w:val="Hyperlink"/>
                  <w:color w:val="244061"/>
                </w:rPr>
                <w:t xml:space="preserve">Indigenous</w:t>
              </w:r>
            </w:hyperlink>
            <w:r>
              <w:rPr>
                <w:rStyle w:val="row-content"/>
                <w:color w:val="244061"/>
              </w:rPr>
              <w:t xml:space="preserve">, Standard 21/07/2010</w:t>
            </w:r>
          </w:p>
          <w:p>
            <w:r>
              <w:br/>
            </w:r>
            <w:hyperlink w:history="true" r:id="Rd7225dd2d5de4508">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4f0108f826af4ec2">
              <w:r>
                <w:rPr>
                  <w:rStyle w:val="Hyperlink"/>
                  <w:color w:val="244061"/>
                </w:rPr>
                <w:t xml:space="preserve">Indigenous</w:t>
              </w:r>
            </w:hyperlink>
            <w:r>
              <w:rPr>
                <w:rStyle w:val="row-content"/>
                <w:color w:val="244061"/>
              </w:rPr>
              <w:t xml:space="preserve">, Standard 21/07/2010</w:t>
            </w:r>
          </w:p>
          <w:p>
            <w:r>
              <w:br/>
            </w:r>
            <w:hyperlink w:history="true" r:id="Rfdba6f4245b744d2">
              <w:r>
                <w:rPr>
                  <w:rStyle w:val="Hyperlink"/>
                </w:rPr>
                <w:t xml:space="preserve">Indigenous students meet basic literacy and numeracy standards and overall levels of literacy and numeracy are improving</w:t>
              </w:r>
            </w:hyperlink>
          </w:p>
          <w:p>
            <w:pPr>
              <w:spacing w:before="0" w:after="0"/>
            </w:pPr>
            <w:r>
              <w:rPr>
                <w:rStyle w:val="row-content"/>
                <w:color w:val="244061"/>
              </w:rPr>
              <w:t xml:space="preserve">       </w:t>
            </w:r>
            <w:hyperlink w:history="true" r:id="R0b4b46cd59f440bf">
              <w:r>
                <w:rPr>
                  <w:rStyle w:val="Hyperlink"/>
                  <w:color w:val="244061"/>
                </w:rPr>
                <w:t xml:space="preserve">Indigenous</w:t>
              </w:r>
            </w:hyperlink>
            <w:r>
              <w:rPr>
                <w:rStyle w:val="row-content"/>
                <w:color w:val="244061"/>
              </w:rPr>
              <w:t xml:space="preserve">, Standard 21/07/2010</w:t>
            </w:r>
          </w:p>
          <w:p>
            <w:r>
              <w:br/>
            </w:r>
            <w:hyperlink w:history="true" r:id="R2391cc8499ec4191">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ab60791c69e84300">
              <w:r>
                <w:rPr>
                  <w:rStyle w:val="Hyperlink"/>
                  <w:color w:val="244061"/>
                </w:rPr>
                <w:t xml:space="preserve">Indigenous</w:t>
              </w:r>
            </w:hyperlink>
            <w:r>
              <w:rPr>
                <w:rStyle w:val="row-content"/>
                <w:color w:val="244061"/>
              </w:rPr>
              <w:t xml:space="preserve">, Superseded 01/07/2016</w:t>
            </w:r>
          </w:p>
          <w:p>
            <w:r>
              <w:br/>
            </w:r>
            <w:hyperlink w:history="true" r:id="Re29b3091fab749b0">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cea49e5fef974500">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aa53a21a90aa4c5d">
              <w:r>
                <w:rPr>
                  <w:rStyle w:val="Hyperlink"/>
                </w:rPr>
                <w:t xml:space="preserve">National Indigenous Reform Agreement: PI 01-Estimated life expectancy at birth, 2011</w:t>
              </w:r>
            </w:hyperlink>
          </w:p>
          <w:p>
            <w:pPr>
              <w:spacing w:before="0" w:after="0"/>
            </w:pPr>
            <w:r>
              <w:rPr>
                <w:rStyle w:val="row-content"/>
                <w:color w:val="244061"/>
              </w:rPr>
              <w:t xml:space="preserve">       </w:t>
            </w:r>
            <w:hyperlink w:history="true" r:id="Rfcfe87f08ab1435f">
              <w:r>
                <w:rPr>
                  <w:rStyle w:val="Hyperlink"/>
                  <w:color w:val="244061"/>
                </w:rPr>
                <w:t xml:space="preserve">Indigenous</w:t>
              </w:r>
            </w:hyperlink>
            <w:r>
              <w:rPr>
                <w:rStyle w:val="row-content"/>
                <w:color w:val="244061"/>
              </w:rPr>
              <w:t xml:space="preserve">, Superseded 01/07/2012</w:t>
            </w:r>
          </w:p>
          <w:p>
            <w:r>
              <w:br/>
            </w:r>
            <w:hyperlink w:history="true" r:id="R5ba736b0a03f4411">
              <w:r>
                <w:rPr>
                  <w:rStyle w:val="Hyperlink"/>
                </w:rPr>
                <w:t xml:space="preserve">National Indigenous Reform Agreement: PI 02-Mortality rate (and excess deaths) by leading causes, 2011</w:t>
              </w:r>
            </w:hyperlink>
          </w:p>
          <w:p>
            <w:pPr>
              <w:spacing w:before="0" w:after="0"/>
            </w:pPr>
            <w:r>
              <w:rPr>
                <w:rStyle w:val="row-content"/>
                <w:color w:val="244061"/>
              </w:rPr>
              <w:t xml:space="preserve">       </w:t>
            </w:r>
            <w:hyperlink w:history="true" r:id="Rf9f8b059fe2446a6">
              <w:r>
                <w:rPr>
                  <w:rStyle w:val="Hyperlink"/>
                  <w:color w:val="244061"/>
                </w:rPr>
                <w:t xml:space="preserve">Indigenous</w:t>
              </w:r>
            </w:hyperlink>
            <w:r>
              <w:rPr>
                <w:rStyle w:val="row-content"/>
                <w:color w:val="244061"/>
              </w:rPr>
              <w:t xml:space="preserve">, Superseded 01/07/2012</w:t>
            </w:r>
          </w:p>
          <w:p>
            <w:r>
              <w:br/>
            </w:r>
            <w:hyperlink w:history="true" r:id="Rc338f75d2cbb45c4">
              <w:r>
                <w:rPr>
                  <w:rStyle w:val="Hyperlink"/>
                </w:rPr>
                <w:t xml:space="preserve">National Indigenous Reform Agreement: PI 03-Hospitalisation rates by principal diagnosis, 2011</w:t>
              </w:r>
            </w:hyperlink>
          </w:p>
          <w:p>
            <w:pPr>
              <w:spacing w:before="0" w:after="0"/>
            </w:pPr>
            <w:r>
              <w:rPr>
                <w:rStyle w:val="row-content"/>
                <w:color w:val="244061"/>
              </w:rPr>
              <w:t xml:space="preserve">       </w:t>
            </w:r>
            <w:hyperlink w:history="true" r:id="R8ab22e3b561a4a0a">
              <w:r>
                <w:rPr>
                  <w:rStyle w:val="Hyperlink"/>
                  <w:color w:val="244061"/>
                </w:rPr>
                <w:t xml:space="preserve">Indigenous</w:t>
              </w:r>
            </w:hyperlink>
            <w:r>
              <w:rPr>
                <w:rStyle w:val="row-content"/>
                <w:color w:val="244061"/>
              </w:rPr>
              <w:t xml:space="preserve">, Superseded 01/07/2012</w:t>
            </w:r>
          </w:p>
          <w:p>
            <w:r>
              <w:br/>
            </w:r>
            <w:hyperlink w:history="true" r:id="R70d100c8819f4e1d">
              <w:r>
                <w:rPr>
                  <w:rStyle w:val="Hyperlink"/>
                </w:rPr>
                <w:t xml:space="preserve">National Indigenous Reform Agreement: PI 04-Rates of current daily smokers, 2011</w:t>
              </w:r>
            </w:hyperlink>
          </w:p>
          <w:p>
            <w:pPr>
              <w:spacing w:before="0" w:after="0"/>
            </w:pPr>
            <w:r>
              <w:rPr>
                <w:rStyle w:val="row-content"/>
                <w:color w:val="244061"/>
              </w:rPr>
              <w:t xml:space="preserve">       </w:t>
            </w:r>
            <w:hyperlink w:history="true" r:id="Rd26515257b924f3e">
              <w:r>
                <w:rPr>
                  <w:rStyle w:val="Hyperlink"/>
                  <w:color w:val="244061"/>
                </w:rPr>
                <w:t xml:space="preserve">Indigenous</w:t>
              </w:r>
            </w:hyperlink>
            <w:r>
              <w:rPr>
                <w:rStyle w:val="row-content"/>
                <w:color w:val="244061"/>
              </w:rPr>
              <w:t xml:space="preserve">, Superseded 01/07/2012</w:t>
            </w:r>
          </w:p>
          <w:p>
            <w:r>
              <w:br/>
            </w:r>
            <w:hyperlink w:history="true" r:id="R0887a04bd8444849">
              <w:r>
                <w:rPr>
                  <w:rStyle w:val="Hyperlink"/>
                </w:rPr>
                <w:t xml:space="preserve">National Indigenous Reform Agreement: PI 05-Average daily alcohol consumption and associated risk levels; rates of alcohol consumption at long-term risky to high risk levels, 2011</w:t>
              </w:r>
            </w:hyperlink>
          </w:p>
          <w:p>
            <w:pPr>
              <w:spacing w:before="0" w:after="0"/>
            </w:pPr>
            <w:r>
              <w:rPr>
                <w:rStyle w:val="row-content"/>
                <w:color w:val="244061"/>
              </w:rPr>
              <w:t xml:space="preserve">       </w:t>
            </w:r>
            <w:hyperlink w:history="true" r:id="R1d5ab07d16ac4834">
              <w:r>
                <w:rPr>
                  <w:rStyle w:val="Hyperlink"/>
                  <w:color w:val="244061"/>
                </w:rPr>
                <w:t xml:space="preserve">Indigenous</w:t>
              </w:r>
            </w:hyperlink>
            <w:r>
              <w:rPr>
                <w:rStyle w:val="row-content"/>
                <w:color w:val="244061"/>
              </w:rPr>
              <w:t xml:space="preserve">, Superseded 01/07/2012</w:t>
            </w:r>
          </w:p>
          <w:p>
            <w:r>
              <w:br/>
            </w:r>
            <w:hyperlink w:history="true" r:id="Rdbd52fa6b9064eab">
              <w:r>
                <w:rPr>
                  <w:rStyle w:val="Hyperlink"/>
                </w:rPr>
                <w:t xml:space="preserve">National Indigenous Reform Agreement: PI 06-Levels of obesity - Body Mass Index, 2011</w:t>
              </w:r>
            </w:hyperlink>
          </w:p>
          <w:p>
            <w:pPr>
              <w:spacing w:before="0" w:after="0"/>
            </w:pPr>
            <w:r>
              <w:rPr>
                <w:rStyle w:val="row-content"/>
                <w:color w:val="244061"/>
              </w:rPr>
              <w:t xml:space="preserve">       </w:t>
            </w:r>
            <w:hyperlink w:history="true" r:id="R0d8097e09e864876">
              <w:r>
                <w:rPr>
                  <w:rStyle w:val="Hyperlink"/>
                  <w:color w:val="244061"/>
                </w:rPr>
                <w:t xml:space="preserve">Indigenous</w:t>
              </w:r>
            </w:hyperlink>
            <w:r>
              <w:rPr>
                <w:rStyle w:val="row-content"/>
                <w:color w:val="244061"/>
              </w:rPr>
              <w:t xml:space="preserve">, Superseded 01/07/2012</w:t>
            </w:r>
          </w:p>
          <w:p>
            <w:r>
              <w:br/>
            </w:r>
            <w:hyperlink w:history="true" r:id="R683989d2bdd3456d">
              <w:r>
                <w:rPr>
                  <w:rStyle w:val="Hyperlink"/>
                </w:rPr>
                <w:t xml:space="preserve">National Indigenous Reform Agreement: PI 07-Level of physical activity, 2011</w:t>
              </w:r>
            </w:hyperlink>
          </w:p>
          <w:p>
            <w:pPr>
              <w:spacing w:before="0" w:after="0"/>
            </w:pPr>
            <w:r>
              <w:rPr>
                <w:rStyle w:val="row-content"/>
                <w:color w:val="244061"/>
              </w:rPr>
              <w:t xml:space="preserve">       </w:t>
            </w:r>
            <w:hyperlink w:history="true" r:id="R8b9703697e294459">
              <w:r>
                <w:rPr>
                  <w:rStyle w:val="Hyperlink"/>
                  <w:color w:val="244061"/>
                </w:rPr>
                <w:t xml:space="preserve">Indigenous</w:t>
              </w:r>
            </w:hyperlink>
            <w:r>
              <w:rPr>
                <w:rStyle w:val="row-content"/>
                <w:color w:val="244061"/>
              </w:rPr>
              <w:t xml:space="preserve">, Superseded 01/07/2012</w:t>
            </w:r>
          </w:p>
          <w:p>
            <w:r>
              <w:br/>
            </w:r>
            <w:hyperlink w:history="true" r:id="R129984e9ee8b4267">
              <w:r>
                <w:rPr>
                  <w:rStyle w:val="Hyperlink"/>
                </w:rPr>
                <w:t xml:space="preserve">National Indigenous Reform Agreement: PI 08-Access to health care compared to need, 2011</w:t>
              </w:r>
            </w:hyperlink>
          </w:p>
          <w:p>
            <w:pPr>
              <w:spacing w:before="0" w:after="0"/>
            </w:pPr>
            <w:r>
              <w:rPr>
                <w:rStyle w:val="row-content"/>
                <w:color w:val="244061"/>
              </w:rPr>
              <w:t xml:space="preserve">       </w:t>
            </w:r>
            <w:hyperlink w:history="true" r:id="R9facde4a9aba4330">
              <w:r>
                <w:rPr>
                  <w:rStyle w:val="Hyperlink"/>
                  <w:color w:val="244061"/>
                </w:rPr>
                <w:t xml:space="preserve">Indigenous</w:t>
              </w:r>
            </w:hyperlink>
            <w:r>
              <w:rPr>
                <w:rStyle w:val="row-content"/>
                <w:color w:val="244061"/>
              </w:rPr>
              <w:t xml:space="preserve">, Superseded 01/07/2012</w:t>
            </w:r>
          </w:p>
          <w:p>
            <w:r>
              <w:br/>
            </w:r>
            <w:hyperlink w:history="true" r:id="R389e5fc1be0a480d">
              <w:r>
                <w:rPr>
                  <w:rStyle w:val="Hyperlink"/>
                </w:rPr>
                <w:t xml:space="preserve">National Indigenous Reform Agreement: PI 09a-Child under 5 mortality rate (and excess deaths) (AIHW Data), 2011</w:t>
              </w:r>
            </w:hyperlink>
          </w:p>
          <w:p>
            <w:pPr>
              <w:spacing w:before="0" w:after="0"/>
            </w:pPr>
            <w:r>
              <w:rPr>
                <w:rStyle w:val="row-content"/>
                <w:color w:val="244061"/>
              </w:rPr>
              <w:t xml:space="preserve">       </w:t>
            </w:r>
            <w:hyperlink w:history="true" r:id="R91a1821b135c47a3">
              <w:r>
                <w:rPr>
                  <w:rStyle w:val="Hyperlink"/>
                  <w:color w:val="244061"/>
                </w:rPr>
                <w:t xml:space="preserve">Indigenous</w:t>
              </w:r>
            </w:hyperlink>
            <w:r>
              <w:rPr>
                <w:rStyle w:val="row-content"/>
                <w:color w:val="244061"/>
              </w:rPr>
              <w:t xml:space="preserve">, Superseded 01/07/2012</w:t>
            </w:r>
          </w:p>
          <w:p>
            <w:r>
              <w:br/>
            </w:r>
            <w:hyperlink w:history="true" r:id="R53dd6b3a41ec4fef">
              <w:r>
                <w:rPr>
                  <w:rStyle w:val="Hyperlink"/>
                </w:rPr>
                <w:t xml:space="preserve">National Indigenous Reform Agreement: PI 09b-Child under 5 mortality rate (and excess deaths) (ABS Data), 2011</w:t>
              </w:r>
            </w:hyperlink>
          </w:p>
          <w:p>
            <w:pPr>
              <w:spacing w:before="0" w:after="0"/>
            </w:pPr>
            <w:r>
              <w:rPr>
                <w:rStyle w:val="row-content"/>
                <w:color w:val="244061"/>
              </w:rPr>
              <w:t xml:space="preserve">       </w:t>
            </w:r>
            <w:hyperlink w:history="true" r:id="R5867b38d009c4984">
              <w:r>
                <w:rPr>
                  <w:rStyle w:val="Hyperlink"/>
                  <w:color w:val="244061"/>
                </w:rPr>
                <w:t xml:space="preserve">Indigenous</w:t>
              </w:r>
            </w:hyperlink>
            <w:r>
              <w:rPr>
                <w:rStyle w:val="row-content"/>
                <w:color w:val="244061"/>
              </w:rPr>
              <w:t xml:space="preserve">, Superseded 01/07/2012</w:t>
            </w:r>
          </w:p>
          <w:p>
            <w:r>
              <w:br/>
            </w:r>
            <w:hyperlink w:history="true" r:id="R0ec2d0dba8574cc0">
              <w:r>
                <w:rPr>
                  <w:rStyle w:val="Hyperlink"/>
                </w:rPr>
                <w:t xml:space="preserve">National Indigenous Reform Agreement: PI 10-Mortality rates (and excess deaths) by leading causes for children under 5, 2011</w:t>
              </w:r>
            </w:hyperlink>
          </w:p>
          <w:p>
            <w:pPr>
              <w:spacing w:before="0" w:after="0"/>
            </w:pPr>
            <w:r>
              <w:rPr>
                <w:rStyle w:val="row-content"/>
                <w:color w:val="244061"/>
              </w:rPr>
              <w:t xml:space="preserve">       </w:t>
            </w:r>
            <w:hyperlink w:history="true" r:id="Rcd4ed3305e91407d">
              <w:r>
                <w:rPr>
                  <w:rStyle w:val="Hyperlink"/>
                  <w:color w:val="244061"/>
                </w:rPr>
                <w:t xml:space="preserve">Indigenous</w:t>
              </w:r>
            </w:hyperlink>
            <w:r>
              <w:rPr>
                <w:rStyle w:val="row-content"/>
                <w:color w:val="244061"/>
              </w:rPr>
              <w:t xml:space="preserve">, Superseded 01/07/2012</w:t>
            </w:r>
          </w:p>
          <w:p>
            <w:r>
              <w:br/>
            </w:r>
            <w:hyperlink w:history="true" r:id="R94285e3166c7499e">
              <w:r>
                <w:rPr>
                  <w:rStyle w:val="Hyperlink"/>
                </w:rPr>
                <w:t xml:space="preserve">National Indigenous Reform Agreement: PI 11-Child under 5 hospitalisation rates by principal diagnosis, 2011</w:t>
              </w:r>
            </w:hyperlink>
          </w:p>
          <w:p>
            <w:pPr>
              <w:spacing w:before="0" w:after="0"/>
            </w:pPr>
            <w:r>
              <w:rPr>
                <w:rStyle w:val="row-content"/>
                <w:color w:val="244061"/>
              </w:rPr>
              <w:t xml:space="preserve">       </w:t>
            </w:r>
            <w:hyperlink w:history="true" r:id="R9f050c85903649fc">
              <w:r>
                <w:rPr>
                  <w:rStyle w:val="Hyperlink"/>
                  <w:color w:val="244061"/>
                </w:rPr>
                <w:t xml:space="preserve">Indigenous</w:t>
              </w:r>
            </w:hyperlink>
            <w:r>
              <w:rPr>
                <w:rStyle w:val="row-content"/>
                <w:color w:val="244061"/>
              </w:rPr>
              <w:t xml:space="preserve">, Superseded 01/07/2012</w:t>
            </w:r>
          </w:p>
          <w:p>
            <w:r>
              <w:br/>
            </w:r>
            <w:hyperlink w:history="true" r:id="Rf9e2c7ad126d47f6">
              <w:r>
                <w:rPr>
                  <w:rStyle w:val="Hyperlink"/>
                </w:rPr>
                <w:t xml:space="preserve">National Indigenous Reform Agreement: PI 12-Proportion of babies born of low birth weight, 2011</w:t>
              </w:r>
            </w:hyperlink>
          </w:p>
          <w:p>
            <w:pPr>
              <w:spacing w:before="0" w:after="0"/>
            </w:pPr>
            <w:r>
              <w:rPr>
                <w:rStyle w:val="row-content"/>
                <w:color w:val="244061"/>
              </w:rPr>
              <w:t xml:space="preserve">       </w:t>
            </w:r>
            <w:hyperlink w:history="true" r:id="R796bbc9280e74c61">
              <w:r>
                <w:rPr>
                  <w:rStyle w:val="Hyperlink"/>
                  <w:color w:val="244061"/>
                </w:rPr>
                <w:t xml:space="preserve">Indigenous</w:t>
              </w:r>
            </w:hyperlink>
            <w:r>
              <w:rPr>
                <w:rStyle w:val="row-content"/>
                <w:color w:val="244061"/>
              </w:rPr>
              <w:t xml:space="preserve">, Superseded 01/07/2012</w:t>
            </w:r>
          </w:p>
          <w:p>
            <w:r>
              <w:br/>
            </w:r>
            <w:hyperlink w:history="true" r:id="R945014d8621246a9">
              <w:r>
                <w:rPr>
                  <w:rStyle w:val="Hyperlink"/>
                </w:rPr>
                <w:t xml:space="preserve">National Indigenous Reform Agreement: PI 13-Tobacco smoking during pregnancy, 2011</w:t>
              </w:r>
            </w:hyperlink>
          </w:p>
          <w:p>
            <w:pPr>
              <w:spacing w:before="0" w:after="0"/>
            </w:pPr>
            <w:r>
              <w:rPr>
                <w:rStyle w:val="row-content"/>
                <w:color w:val="244061"/>
              </w:rPr>
              <w:t xml:space="preserve">       </w:t>
            </w:r>
            <w:hyperlink w:history="true" r:id="R441131e93c76446c">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8e55f5f436d140a5">
              <w:r>
                <w:rPr>
                  <w:rStyle w:val="Hyperlink"/>
                  <w:color w:val="244061"/>
                </w:rPr>
                <w:t xml:space="preserve">Indigenous</w:t>
              </w:r>
            </w:hyperlink>
            <w:r>
              <w:rPr>
                <w:rStyle w:val="row-content"/>
                <w:color w:val="244061"/>
              </w:rPr>
              <w:t xml:space="preserve">, Superseded 01/07/2012</w:t>
            </w:r>
          </w:p>
          <w:p>
            <w:r>
              <w:br/>
            </w:r>
            <w:hyperlink w:history="true" r:id="R4eeb750962ad49c0">
              <w:r>
                <w:rPr>
                  <w:rStyle w:val="Hyperlink"/>
                </w:rPr>
                <w:t xml:space="preserve">National Indigenous Reform Agreement: PI 14-Antenatal care, 2011</w:t>
              </w:r>
            </w:hyperlink>
          </w:p>
          <w:p>
            <w:pPr>
              <w:spacing w:before="0" w:after="0"/>
            </w:pPr>
            <w:r>
              <w:rPr>
                <w:rStyle w:val="row-content"/>
                <w:color w:val="244061"/>
              </w:rPr>
              <w:t xml:space="preserve">       </w:t>
            </w:r>
            <w:hyperlink w:history="true" r:id="R3b56daed1bd24772">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5bd79b41d889473a">
              <w:r>
                <w:rPr>
                  <w:rStyle w:val="Hyperlink"/>
                  <w:color w:val="244061"/>
                </w:rPr>
                <w:t xml:space="preserve">Indigenous</w:t>
              </w:r>
            </w:hyperlink>
            <w:r>
              <w:rPr>
                <w:rStyle w:val="row-content"/>
                <w:color w:val="244061"/>
              </w:rPr>
              <w:t xml:space="preserve">, Superseded 01/07/2012</w:t>
            </w:r>
          </w:p>
          <w:p>
            <w:r>
              <w:br/>
            </w:r>
            <w:hyperlink w:history="true" r:id="R41f09c74e38e496b">
              <w:r>
                <w:rPr>
                  <w:rStyle w:val="Hyperlink"/>
                </w:rPr>
                <w:t xml:space="preserve">National Indigenous Reform Agreement: PI 15-Percentage of students at or above the national minimum standard in reading, writing and numeracy for years 3,5,7 and 9, 2011</w:t>
              </w:r>
            </w:hyperlink>
          </w:p>
          <w:p>
            <w:pPr>
              <w:spacing w:before="0" w:after="0"/>
            </w:pPr>
            <w:r>
              <w:rPr>
                <w:rStyle w:val="row-content"/>
                <w:color w:val="244061"/>
              </w:rPr>
              <w:t xml:space="preserve">       </w:t>
            </w:r>
            <w:hyperlink w:history="true" r:id="Rc5ab307594fa4549">
              <w:r>
                <w:rPr>
                  <w:rStyle w:val="Hyperlink"/>
                  <w:color w:val="244061"/>
                </w:rPr>
                <w:t xml:space="preserve">Indigenous</w:t>
              </w:r>
            </w:hyperlink>
            <w:r>
              <w:rPr>
                <w:rStyle w:val="row-content"/>
                <w:color w:val="244061"/>
              </w:rPr>
              <w:t xml:space="preserve">, Superseded 01/07/2012</w:t>
            </w:r>
          </w:p>
          <w:p>
            <w:r>
              <w:br/>
            </w:r>
            <w:hyperlink w:history="true" r:id="R2537c8fe7c814a0a">
              <w:r>
                <w:rPr>
                  <w:rStyle w:val="Hyperlink"/>
                </w:rPr>
                <w:t xml:space="preserve">National Indigenous Reform Agreement: PI 16-Rates of participation in NAPLAN reading, writing and numeracy tests - years 3,5,7 and 9, 2011</w:t>
              </w:r>
            </w:hyperlink>
          </w:p>
          <w:p>
            <w:pPr>
              <w:spacing w:before="0" w:after="0"/>
            </w:pPr>
            <w:r>
              <w:rPr>
                <w:rStyle w:val="row-content"/>
                <w:color w:val="244061"/>
              </w:rPr>
              <w:t xml:space="preserve">       </w:t>
            </w:r>
            <w:hyperlink w:history="true" r:id="R0c5a50a20f5342fb">
              <w:r>
                <w:rPr>
                  <w:rStyle w:val="Hyperlink"/>
                  <w:color w:val="244061"/>
                </w:rPr>
                <w:t xml:space="preserve">Indigenous</w:t>
              </w:r>
            </w:hyperlink>
            <w:r>
              <w:rPr>
                <w:rStyle w:val="row-content"/>
                <w:color w:val="244061"/>
              </w:rPr>
              <w:t xml:space="preserve">, Superseded 01/07/2012</w:t>
            </w:r>
          </w:p>
          <w:p>
            <w:r>
              <w:br/>
            </w:r>
            <w:hyperlink w:history="true" r:id="R74dea34c5866453e">
              <w:r>
                <w:rPr>
                  <w:rStyle w:val="Hyperlink"/>
                </w:rPr>
                <w:t xml:space="preserve">National Indigenous Reform Agreement: PI 17-The proportion of Indigenous children (by geographic location as identified by the ASGC), who are enrolled in (and attending, where possible to measure) a preschool program</w:t>
              </w:r>
            </w:hyperlink>
          </w:p>
          <w:p>
            <w:pPr>
              <w:spacing w:before="0" w:after="0"/>
            </w:pPr>
            <w:r>
              <w:rPr>
                <w:rStyle w:val="row-content"/>
                <w:color w:val="244061"/>
              </w:rPr>
              <w:t xml:space="preserve">       </w:t>
            </w:r>
            <w:hyperlink w:history="true" r:id="R7a4e866490684ab7">
              <w:r>
                <w:rPr>
                  <w:rStyle w:val="Hyperlink"/>
                  <w:color w:val="244061"/>
                </w:rPr>
                <w:t xml:space="preserve">Indigenous</w:t>
              </w:r>
            </w:hyperlink>
            <w:r>
              <w:rPr>
                <w:rStyle w:val="row-content"/>
                <w:color w:val="244061"/>
              </w:rPr>
              <w:t xml:space="preserve">, Superseded 01/07/2012</w:t>
            </w:r>
          </w:p>
          <w:p>
            <w:r>
              <w:br/>
            </w:r>
            <w:hyperlink w:history="true" r:id="R466f8c3218d94af9">
              <w:r>
                <w:rPr>
                  <w:rStyle w:val="Hyperlink"/>
                </w:rPr>
                <w:t xml:space="preserve">National Indigenous Reform Agreement: PI 18a-Proportion of 20-24 year olds having attained at least a year 12 or equivalent or AQF Certificate II (Census Data), 2011</w:t>
              </w:r>
            </w:hyperlink>
          </w:p>
          <w:p>
            <w:pPr>
              <w:spacing w:before="0" w:after="0"/>
            </w:pPr>
            <w:r>
              <w:rPr>
                <w:rStyle w:val="row-content"/>
                <w:color w:val="244061"/>
              </w:rPr>
              <w:t xml:space="preserve">       </w:t>
            </w:r>
            <w:hyperlink w:history="true" r:id="R8444ef11da534a17">
              <w:r>
                <w:rPr>
                  <w:rStyle w:val="Hyperlink"/>
                  <w:color w:val="244061"/>
                </w:rPr>
                <w:t xml:space="preserve">Indigenous</w:t>
              </w:r>
            </w:hyperlink>
            <w:r>
              <w:rPr>
                <w:rStyle w:val="row-content"/>
                <w:color w:val="244061"/>
              </w:rPr>
              <w:t xml:space="preserve">, Superseded 01/07/2012</w:t>
            </w:r>
          </w:p>
          <w:p>
            <w:r>
              <w:br/>
            </w:r>
            <w:hyperlink w:history="true" r:id="R375e59c10d44473d">
              <w:r>
                <w:rPr>
                  <w:rStyle w:val="Hyperlink"/>
                </w:rPr>
                <w:t xml:space="preserve">National Indigenous Reform Agreement: PI 18b-Proportion of 20-24 year olds having attained at least a year 12 or equivalent or AQF Certificate II (Survey Data), 2011</w:t>
              </w:r>
            </w:hyperlink>
          </w:p>
          <w:p>
            <w:pPr>
              <w:spacing w:before="0" w:after="0"/>
            </w:pPr>
            <w:r>
              <w:rPr>
                <w:rStyle w:val="row-content"/>
                <w:color w:val="244061"/>
              </w:rPr>
              <w:t xml:space="preserve">       </w:t>
            </w:r>
            <w:hyperlink w:history="true" r:id="R535ae769d8c344e1">
              <w:r>
                <w:rPr>
                  <w:rStyle w:val="Hyperlink"/>
                  <w:color w:val="244061"/>
                </w:rPr>
                <w:t xml:space="preserve">Indigenous</w:t>
              </w:r>
            </w:hyperlink>
            <w:r>
              <w:rPr>
                <w:rStyle w:val="row-content"/>
                <w:color w:val="244061"/>
              </w:rPr>
              <w:t xml:space="preserve">, Superseded 01/07/2012</w:t>
            </w:r>
          </w:p>
          <w:p>
            <w:r>
              <w:br/>
            </w:r>
            <w:hyperlink w:history="true" r:id="R2fb391b5a74549d1">
              <w:r>
                <w:rPr>
                  <w:rStyle w:val="Hyperlink"/>
                </w:rPr>
                <w:t xml:space="preserve">National Indigenous Reform Agreement: PI 19-Apparent retention rates from 7/8 to year 10 and year 12, 2011</w:t>
              </w:r>
            </w:hyperlink>
          </w:p>
          <w:p>
            <w:pPr>
              <w:spacing w:before="0" w:after="0"/>
            </w:pPr>
            <w:r>
              <w:rPr>
                <w:rStyle w:val="row-content"/>
                <w:color w:val="244061"/>
              </w:rPr>
              <w:t xml:space="preserve">       </w:t>
            </w:r>
            <w:hyperlink w:history="true" r:id="Rfbf5ed935e82441a">
              <w:r>
                <w:rPr>
                  <w:rStyle w:val="Hyperlink"/>
                  <w:color w:val="244061"/>
                </w:rPr>
                <w:t xml:space="preserve">Indigenous</w:t>
              </w:r>
            </w:hyperlink>
            <w:r>
              <w:rPr>
                <w:rStyle w:val="row-content"/>
                <w:color w:val="244061"/>
              </w:rPr>
              <w:t xml:space="preserve">, Superseded 01/07/2012</w:t>
            </w:r>
          </w:p>
          <w:p>
            <w:r>
              <w:br/>
            </w:r>
            <w:hyperlink w:history="true" r:id="Rb0560979ffa84071">
              <w:r>
                <w:rPr>
                  <w:rStyle w:val="Hyperlink"/>
                </w:rPr>
                <w:t xml:space="preserve">National Indigenous Reform Agreement: PI 20-Attendance rates year 1 to year 10, 2011</w:t>
              </w:r>
            </w:hyperlink>
          </w:p>
          <w:p>
            <w:pPr>
              <w:spacing w:before="0" w:after="0"/>
            </w:pPr>
            <w:r>
              <w:rPr>
                <w:rStyle w:val="row-content"/>
                <w:color w:val="244061"/>
              </w:rPr>
              <w:t xml:space="preserve">       </w:t>
            </w:r>
            <w:hyperlink w:history="true" r:id="R06789af9c2c04970">
              <w:r>
                <w:rPr>
                  <w:rStyle w:val="Hyperlink"/>
                  <w:color w:val="244061"/>
                </w:rPr>
                <w:t xml:space="preserve">Indigenous</w:t>
              </w:r>
            </w:hyperlink>
            <w:r>
              <w:rPr>
                <w:rStyle w:val="row-content"/>
                <w:color w:val="244061"/>
              </w:rPr>
              <w:t xml:space="preserve">, Superseded 01/07/2012</w:t>
            </w:r>
          </w:p>
          <w:p>
            <w:r>
              <w:br/>
            </w:r>
            <w:hyperlink w:history="true" r:id="R509cb615fa8044f1">
              <w:r>
                <w:rPr>
                  <w:rStyle w:val="Hyperlink"/>
                </w:rPr>
                <w:t xml:space="preserve">National Indigenous Reform Agreement: PI 21a-Employment to population ratio, for the working age population (15-64 years) (Census Data), 2011</w:t>
              </w:r>
            </w:hyperlink>
          </w:p>
          <w:p>
            <w:pPr>
              <w:spacing w:before="0" w:after="0"/>
            </w:pPr>
            <w:r>
              <w:rPr>
                <w:rStyle w:val="row-content"/>
                <w:color w:val="244061"/>
              </w:rPr>
              <w:t xml:space="preserve">       </w:t>
            </w:r>
            <w:hyperlink w:history="true" r:id="R05bb087a21f94392">
              <w:r>
                <w:rPr>
                  <w:rStyle w:val="Hyperlink"/>
                  <w:color w:val="244061"/>
                </w:rPr>
                <w:t xml:space="preserve">Indigenous</w:t>
              </w:r>
            </w:hyperlink>
            <w:r>
              <w:rPr>
                <w:rStyle w:val="row-content"/>
                <w:color w:val="244061"/>
              </w:rPr>
              <w:t xml:space="preserve">, Superseded 01/07/2012</w:t>
            </w:r>
          </w:p>
          <w:p>
            <w:r>
              <w:br/>
            </w:r>
            <w:hyperlink w:history="true" r:id="R052a78042be54bbc">
              <w:r>
                <w:rPr>
                  <w:rStyle w:val="Hyperlink"/>
                </w:rPr>
                <w:t xml:space="preserve">National Indigenous Reform Agreement: PI 21b-Employment to population ratio, for the working age population (15-64 years) (Survey Data), 2011</w:t>
              </w:r>
            </w:hyperlink>
          </w:p>
          <w:p>
            <w:pPr>
              <w:spacing w:before="0" w:after="0"/>
            </w:pPr>
            <w:r>
              <w:rPr>
                <w:rStyle w:val="row-content"/>
                <w:color w:val="244061"/>
              </w:rPr>
              <w:t xml:space="preserve">       </w:t>
            </w:r>
            <w:hyperlink w:history="true" r:id="Rc555cda625914a60">
              <w:r>
                <w:rPr>
                  <w:rStyle w:val="Hyperlink"/>
                  <w:color w:val="244061"/>
                </w:rPr>
                <w:t xml:space="preserve">Indigenous</w:t>
              </w:r>
            </w:hyperlink>
            <w:r>
              <w:rPr>
                <w:rStyle w:val="row-content"/>
                <w:color w:val="244061"/>
              </w:rPr>
              <w:t xml:space="preserve">, Superseded 01/07/2012</w:t>
            </w:r>
          </w:p>
          <w:p>
            <w:r>
              <w:br/>
            </w:r>
            <w:hyperlink w:history="true" r:id="R578a7c6e66e445f4">
              <w:r>
                <w:rPr>
                  <w:rStyle w:val="Hyperlink"/>
                </w:rPr>
                <w:t xml:space="preserve">National Indigenous Reform Agreement: PI 22a-Unemployment rate (Census Data), 2011</w:t>
              </w:r>
            </w:hyperlink>
          </w:p>
          <w:p>
            <w:pPr>
              <w:spacing w:before="0" w:after="0"/>
            </w:pPr>
            <w:r>
              <w:rPr>
                <w:rStyle w:val="row-content"/>
                <w:color w:val="244061"/>
              </w:rPr>
              <w:t xml:space="preserve">       </w:t>
            </w:r>
            <w:hyperlink w:history="true" r:id="R3ae235f55b244073">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3cf23e1f2e964931">
              <w:r>
                <w:rPr>
                  <w:rStyle w:val="Hyperlink"/>
                  <w:color w:val="244061"/>
                </w:rPr>
                <w:t xml:space="preserve">Indigenous</w:t>
              </w:r>
            </w:hyperlink>
            <w:r>
              <w:rPr>
                <w:rStyle w:val="row-content"/>
                <w:color w:val="244061"/>
              </w:rPr>
              <w:t xml:space="preserve">, Superseded 01/07/2012</w:t>
            </w:r>
          </w:p>
          <w:p>
            <w:r>
              <w:br/>
            </w:r>
            <w:hyperlink w:history="true" r:id="R42d2023c4e1448b0">
              <w:r>
                <w:rPr>
                  <w:rStyle w:val="Hyperlink"/>
                </w:rPr>
                <w:t xml:space="preserve">National Indigenous Reform Agreement: PI 22b-Unemployment rate (Survey Data), 2011</w:t>
              </w:r>
            </w:hyperlink>
          </w:p>
          <w:p>
            <w:pPr>
              <w:spacing w:before="0" w:after="0"/>
            </w:pPr>
            <w:r>
              <w:rPr>
                <w:rStyle w:val="row-content"/>
                <w:color w:val="244061"/>
              </w:rPr>
              <w:t xml:space="preserve">       </w:t>
            </w:r>
            <w:hyperlink w:history="true" r:id="Rd24a764f86bb44ba">
              <w:r>
                <w:rPr>
                  <w:rStyle w:val="Hyperlink"/>
                  <w:color w:val="244061"/>
                </w:rPr>
                <w:t xml:space="preserve">Indigenous</w:t>
              </w:r>
            </w:hyperlink>
            <w:r>
              <w:rPr>
                <w:rStyle w:val="row-content"/>
                <w:color w:val="244061"/>
              </w:rPr>
              <w:t xml:space="preserve">, Superseded 01/07/2012</w:t>
            </w:r>
          </w:p>
          <w:p>
            <w:r>
              <w:br/>
            </w:r>
            <w:hyperlink w:history="true" r:id="R1ecf826beba84901">
              <w:r>
                <w:rPr>
                  <w:rStyle w:val="Hyperlink"/>
                </w:rPr>
                <w:t xml:space="preserve">National Indigenous Reform Agreement: PI 23a-Labour force participation rate (Census Data), 2011</w:t>
              </w:r>
            </w:hyperlink>
          </w:p>
          <w:p>
            <w:pPr>
              <w:spacing w:before="0" w:after="0"/>
            </w:pPr>
            <w:r>
              <w:rPr>
                <w:rStyle w:val="row-content"/>
                <w:color w:val="244061"/>
              </w:rPr>
              <w:t xml:space="preserve">       </w:t>
            </w:r>
            <w:hyperlink w:history="true" r:id="R2acb9dd283a54154">
              <w:r>
                <w:rPr>
                  <w:rStyle w:val="Hyperlink"/>
                  <w:color w:val="244061"/>
                </w:rPr>
                <w:t xml:space="preserve">Indigenous</w:t>
              </w:r>
            </w:hyperlink>
            <w:r>
              <w:rPr>
                <w:rStyle w:val="row-content"/>
                <w:color w:val="244061"/>
              </w:rPr>
              <w:t xml:space="preserve">, Superseded 01/07/2012</w:t>
            </w:r>
          </w:p>
          <w:p>
            <w:r>
              <w:br/>
            </w:r>
            <w:hyperlink w:history="true" r:id="R5a6db698eca34de7">
              <w:r>
                <w:rPr>
                  <w:rStyle w:val="Hyperlink"/>
                </w:rPr>
                <w:t xml:space="preserve">National Indigenous Reform Agreement: PI 23b-Labour force participation rate (Survey Data), 2011</w:t>
              </w:r>
            </w:hyperlink>
          </w:p>
          <w:p>
            <w:pPr>
              <w:spacing w:before="0" w:after="0"/>
            </w:pPr>
            <w:r>
              <w:rPr>
                <w:rStyle w:val="row-content"/>
                <w:color w:val="244061"/>
              </w:rPr>
              <w:t xml:space="preserve">       </w:t>
            </w:r>
            <w:hyperlink w:history="true" r:id="R2e4937f4c8064190">
              <w:r>
                <w:rPr>
                  <w:rStyle w:val="Hyperlink"/>
                  <w:color w:val="244061"/>
                </w:rPr>
                <w:t xml:space="preserve">Indigenous</w:t>
              </w:r>
            </w:hyperlink>
            <w:r>
              <w:rPr>
                <w:rStyle w:val="row-content"/>
                <w:color w:val="244061"/>
              </w:rPr>
              <w:t xml:space="preserve">, Superseded 01/07/2012</w:t>
            </w:r>
          </w:p>
          <w:p>
            <w:r>
              <w:br/>
            </w:r>
            <w:hyperlink w:history="true" r:id="R8b9abbdcc66c4387">
              <w:r>
                <w:rPr>
                  <w:rStyle w:val="Hyperlink"/>
                </w:rPr>
                <w:t xml:space="preserve">National Indigenous Reform Agreement: PI 24-CDEP participants and off-CDEP job placement, 2011</w:t>
              </w:r>
            </w:hyperlink>
          </w:p>
          <w:p>
            <w:pPr>
              <w:spacing w:before="0" w:after="0"/>
            </w:pPr>
            <w:r>
              <w:rPr>
                <w:rStyle w:val="row-content"/>
                <w:color w:val="244061"/>
              </w:rPr>
              <w:t xml:space="preserve">       </w:t>
            </w:r>
            <w:hyperlink w:history="true" r:id="Rb2ce39e4458945e5">
              <w:r>
                <w:rPr>
                  <w:rStyle w:val="Hyperlink"/>
                  <w:color w:val="244061"/>
                </w:rPr>
                <w:t xml:space="preserve">Indigenous</w:t>
              </w:r>
            </w:hyperlink>
            <w:r>
              <w:rPr>
                <w:rStyle w:val="row-content"/>
                <w:color w:val="244061"/>
              </w:rPr>
              <w:t xml:space="preserve">, Superseded 01/07/2012</w:t>
            </w:r>
          </w:p>
          <w:p>
            <w:r>
              <w:br/>
            </w:r>
            <w:hyperlink w:history="true" r:id="Rc33429144e294462">
              <w:r>
                <w:rPr>
                  <w:rStyle w:val="Hyperlink"/>
                </w:rPr>
                <w:t xml:space="preserve">National Indigenous Reform Agreement: PI 25-3 month employment outcomes (post-program monitoring), 2011</w:t>
              </w:r>
            </w:hyperlink>
          </w:p>
          <w:p>
            <w:pPr>
              <w:spacing w:before="0" w:after="0"/>
            </w:pPr>
            <w:r>
              <w:rPr>
                <w:rStyle w:val="row-content"/>
                <w:color w:val="244061"/>
              </w:rPr>
              <w:t xml:space="preserve">       </w:t>
            </w:r>
            <w:hyperlink w:history="true" r:id="R71e8a21984b8411c">
              <w:r>
                <w:rPr>
                  <w:rStyle w:val="Hyperlink"/>
                  <w:color w:val="244061"/>
                </w:rPr>
                <w:t xml:space="preserve">Indigenous</w:t>
              </w:r>
            </w:hyperlink>
            <w:r>
              <w:rPr>
                <w:rStyle w:val="row-content"/>
                <w:color w:val="244061"/>
              </w:rPr>
              <w:t xml:space="preserve">, Superseded 01/07/2012</w:t>
            </w:r>
          </w:p>
          <w:p>
            <w:r>
              <w:br/>
            </w:r>
            <w:hyperlink w:history="true" r:id="R4a5c9233df8a4155">
              <w:r>
                <w:rPr>
                  <w:rStyle w:val="Hyperlink"/>
                </w:rPr>
                <w:t xml:space="preserve">National Indigenous Reform Agreement: PI 26a-Proportion of Indigenous 18-24 year olds engaged in full-time employment, education or training at or above Certificate III (Census Data), 2011</w:t>
              </w:r>
            </w:hyperlink>
          </w:p>
          <w:p>
            <w:pPr>
              <w:spacing w:before="0" w:after="0"/>
            </w:pPr>
            <w:r>
              <w:rPr>
                <w:rStyle w:val="row-content"/>
                <w:color w:val="244061"/>
              </w:rPr>
              <w:t xml:space="preserve">       </w:t>
            </w:r>
            <w:hyperlink w:history="true" r:id="R4fa8aa1b52274e27">
              <w:r>
                <w:rPr>
                  <w:rStyle w:val="Hyperlink"/>
                  <w:color w:val="244061"/>
                </w:rPr>
                <w:t xml:space="preserve">Indigenous</w:t>
              </w:r>
            </w:hyperlink>
            <w:r>
              <w:rPr>
                <w:rStyle w:val="row-content"/>
                <w:color w:val="244061"/>
              </w:rPr>
              <w:t xml:space="preserve">, Superseded 01/07/2012</w:t>
            </w:r>
          </w:p>
          <w:p>
            <w:r>
              <w:br/>
            </w:r>
            <w:hyperlink w:history="true" r:id="R43cfcef0d9824964">
              <w:r>
                <w:rPr>
                  <w:rStyle w:val="Hyperlink"/>
                </w:rPr>
                <w:t xml:space="preserve">National Indigenous Reform Agreement: PI 26b-Proportion of Indigenous 18-24 year olds engaged in full-time employment, education or training at or above Certificate III (Survey Data), 2011</w:t>
              </w:r>
            </w:hyperlink>
          </w:p>
          <w:p>
            <w:pPr>
              <w:spacing w:before="0" w:after="0"/>
            </w:pPr>
            <w:r>
              <w:rPr>
                <w:rStyle w:val="row-content"/>
                <w:color w:val="244061"/>
              </w:rPr>
              <w:t xml:space="preserve">       </w:t>
            </w:r>
            <w:hyperlink w:history="true" r:id="R300921fd9a224535">
              <w:r>
                <w:rPr>
                  <w:rStyle w:val="Hyperlink"/>
                  <w:color w:val="244061"/>
                </w:rPr>
                <w:t xml:space="preserve">Indigenous</w:t>
              </w:r>
            </w:hyperlink>
            <w:r>
              <w:rPr>
                <w:rStyle w:val="row-content"/>
                <w:color w:val="244061"/>
              </w:rPr>
              <w:t xml:space="preserve">, Superseded 01/07/2012</w:t>
            </w:r>
          </w:p>
          <w:p>
            <w:r>
              <w:br/>
            </w:r>
            <w:hyperlink w:history="true" r:id="R9f12d818eec44f71">
              <w:r>
                <w:rPr>
                  <w:rStyle w:val="Hyperlink"/>
                </w:rPr>
                <w:t xml:space="preserve">National Indigenous Reform Agreement: PI 27a-Proportion of Indigenous 20-64 year olds with or working towards a post-school qualification in Certificate III or above, (Census data) 2011</w:t>
              </w:r>
            </w:hyperlink>
          </w:p>
          <w:p>
            <w:pPr>
              <w:spacing w:before="0" w:after="0"/>
            </w:pPr>
            <w:r>
              <w:rPr>
                <w:rStyle w:val="row-content"/>
                <w:color w:val="244061"/>
              </w:rPr>
              <w:t xml:space="preserve">       </w:t>
            </w:r>
            <w:hyperlink w:history="true" r:id="Re62c4eeea6c844c3">
              <w:r>
                <w:rPr>
                  <w:rStyle w:val="Hyperlink"/>
                  <w:color w:val="244061"/>
                </w:rPr>
                <w:t xml:space="preserve">Indigenous</w:t>
              </w:r>
            </w:hyperlink>
            <w:r>
              <w:rPr>
                <w:rStyle w:val="row-content"/>
                <w:color w:val="244061"/>
              </w:rPr>
              <w:t xml:space="preserve">, Superseded 01/07/2012</w:t>
            </w:r>
          </w:p>
          <w:p>
            <w:r>
              <w:br/>
            </w:r>
            <w:hyperlink w:history="true" r:id="Rf1387c977fec4e56">
              <w:r>
                <w:rPr>
                  <w:rStyle w:val="Hyperlink"/>
                </w:rPr>
                <w:t xml:space="preserve">National Indigenous Reform Agreement: PI 27b-Proportion of Indigenous 20-64 year olds with or working towards a post-school qualification in Certificate III or above (Survey data), 2011</w:t>
              </w:r>
            </w:hyperlink>
          </w:p>
          <w:p>
            <w:pPr>
              <w:spacing w:before="0" w:after="0"/>
            </w:pPr>
            <w:r>
              <w:rPr>
                <w:rStyle w:val="row-content"/>
                <w:color w:val="244061"/>
              </w:rPr>
              <w:t xml:space="preserve">       </w:t>
            </w:r>
            <w:hyperlink w:history="true" r:id="R0f45d18cfef14cae">
              <w:r>
                <w:rPr>
                  <w:rStyle w:val="Hyperlink"/>
                  <w:color w:val="244061"/>
                </w:rPr>
                <w:t xml:space="preserve">Indigenous</w:t>
              </w:r>
            </w:hyperlink>
            <w:r>
              <w:rPr>
                <w:rStyle w:val="row-content"/>
                <w:color w:val="244061"/>
              </w:rPr>
              <w:t xml:space="preserve">, Superseded 01/07/2012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d7ccc9c0e044c02">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REF:http://www.coag.gov.au/intergov_agreements/ federal_financial_relations/docs/ IGA_FFR_ScheduleF_National_Indigenous_Reform_Agreement.rtf</w:t>
            </w:r>
          </w:p>
        </w:tc>
      </w:tr>
    </w:tbl>
    <w:p>
      <w:r>
        <w:br/>
      </w:r>
    </w:p>
    <w:sectPr>
      <w:footerReference xmlns:r="http://schemas.openxmlformats.org/officeDocument/2006/relationships" w:type="default" r:id="Rf71bb1f80e8349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425730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63e3332e0943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1bb1f80e834991" /><Relationship Type="http://schemas.openxmlformats.org/officeDocument/2006/relationships/header" Target="/word/header1.xml" Id="R5e52b8b82ab54cfc" /><Relationship Type="http://schemas.openxmlformats.org/officeDocument/2006/relationships/settings" Target="/word/settings.xml" Id="R5d61d5629a894875" /><Relationship Type="http://schemas.openxmlformats.org/officeDocument/2006/relationships/styles" Target="/word/styles.xml" Id="R33373729483c4e4f" /><Relationship Type="http://schemas.openxmlformats.org/officeDocument/2006/relationships/hyperlink" Target="https://meteor.aihw.gov.au/RegistrationAuthority/6" TargetMode="External" Id="Rff345fac04a346b8" /><Relationship Type="http://schemas.openxmlformats.org/officeDocument/2006/relationships/numbering" Target="/word/numbering.xml" Id="R9700118218df49a0" /><Relationship Type="http://schemas.openxmlformats.org/officeDocument/2006/relationships/hyperlink" Target="http://www.federalfinancialrelations.gov.au/content/national_agreements.aspx" TargetMode="External" Id="Rc2c342318e914a22" /><Relationship Type="http://schemas.openxmlformats.org/officeDocument/2006/relationships/hyperlink" Target="http://www.federalfinancialrelations.gov.au/content/national_minimum_data_sets.aspx#Indigenous" TargetMode="External" Id="Rcd9b27053b8f483d" /><Relationship Type="http://schemas.openxmlformats.org/officeDocument/2006/relationships/hyperlink" Target="https://meteor.aihw.gov.au/content/393476" TargetMode="External" Id="R4279499703be485f" /><Relationship Type="http://schemas.openxmlformats.org/officeDocument/2006/relationships/hyperlink" Target="https://meteor.aihw.gov.au/RegistrationAuthority/1" TargetMode="External" Id="Rd7147004d1f34467" /><Relationship Type="http://schemas.openxmlformats.org/officeDocument/2006/relationships/hyperlink" Target="https://meteor.aihw.gov.au/content/438475" TargetMode="External" Id="R6bd4da22d0294512" /><Relationship Type="http://schemas.openxmlformats.org/officeDocument/2006/relationships/hyperlink" Target="https://meteor.aihw.gov.au/RegistrationAuthority/6" TargetMode="External" Id="R33a11c49277e4046" /><Relationship Type="http://schemas.openxmlformats.org/officeDocument/2006/relationships/hyperlink" Target="https://meteor.aihw.gov.au/content/396115" TargetMode="External" Id="R2204a461daf847d0" /><Relationship Type="http://schemas.openxmlformats.org/officeDocument/2006/relationships/hyperlink" Target="https://meteor.aihw.gov.au/RegistrationAuthority/6" TargetMode="External" Id="R464257ebcb2c4dd9" /><Relationship Type="http://schemas.openxmlformats.org/officeDocument/2006/relationships/hyperlink" Target="https://meteor.aihw.gov.au/content/396166" TargetMode="External" Id="R90cbe7675b36479d" /><Relationship Type="http://schemas.openxmlformats.org/officeDocument/2006/relationships/hyperlink" Target="https://meteor.aihw.gov.au/RegistrationAuthority/6" TargetMode="External" Id="Rb8a0f2d8a5a441c6" /><Relationship Type="http://schemas.openxmlformats.org/officeDocument/2006/relationships/hyperlink" Target="https://meteor.aihw.gov.au/content/427941" TargetMode="External" Id="R3e1033f3dd8c469c" /><Relationship Type="http://schemas.openxmlformats.org/officeDocument/2006/relationships/hyperlink" Target="https://meteor.aihw.gov.au/RegistrationAuthority/6" TargetMode="External" Id="R169006292bef4de5" /><Relationship Type="http://schemas.openxmlformats.org/officeDocument/2006/relationships/hyperlink" Target="https://meteor.aihw.gov.au/content/396163" TargetMode="External" Id="R41b620b9e201465d" /><Relationship Type="http://schemas.openxmlformats.org/officeDocument/2006/relationships/hyperlink" Target="https://meteor.aihw.gov.au/RegistrationAuthority/6" TargetMode="External" Id="R0a908e9a18724809" /><Relationship Type="http://schemas.openxmlformats.org/officeDocument/2006/relationships/hyperlink" Target="https://meteor.aihw.gov.au/content/396179" TargetMode="External" Id="R3be7784f77e34bab" /><Relationship Type="http://schemas.openxmlformats.org/officeDocument/2006/relationships/hyperlink" Target="https://meteor.aihw.gov.au/RegistrationAuthority/6" TargetMode="External" Id="R4a9cbff42f34451c" /><Relationship Type="http://schemas.openxmlformats.org/officeDocument/2006/relationships/hyperlink" Target="https://meteor.aihw.gov.au/content/396152" TargetMode="External" Id="Rd7225dd2d5de4508" /><Relationship Type="http://schemas.openxmlformats.org/officeDocument/2006/relationships/hyperlink" Target="https://meteor.aihw.gov.au/RegistrationAuthority/6" TargetMode="External" Id="R4f0108f826af4ec2" /><Relationship Type="http://schemas.openxmlformats.org/officeDocument/2006/relationships/hyperlink" Target="https://meteor.aihw.gov.au/content/396169" TargetMode="External" Id="Rfdba6f4245b744d2" /><Relationship Type="http://schemas.openxmlformats.org/officeDocument/2006/relationships/hyperlink" Target="https://meteor.aihw.gov.au/RegistrationAuthority/6" TargetMode="External" Id="R0b4b46cd59f440bf" /><Relationship Type="http://schemas.openxmlformats.org/officeDocument/2006/relationships/hyperlink" Target="https://meteor.aihw.gov.au/content/396173" TargetMode="External" Id="R2391cc8499ec4191" /><Relationship Type="http://schemas.openxmlformats.org/officeDocument/2006/relationships/hyperlink" Target="https://meteor.aihw.gov.au/RegistrationAuthority/6" TargetMode="External" Id="Rab60791c69e84300" /><Relationship Type="http://schemas.openxmlformats.org/officeDocument/2006/relationships/hyperlink" Target="https://meteor.aihw.gov.au/content/396182" TargetMode="External" Id="Re29b3091fab749b0" /><Relationship Type="http://schemas.openxmlformats.org/officeDocument/2006/relationships/hyperlink" Target="https://meteor.aihw.gov.au/RegistrationAuthority/6" TargetMode="External" Id="Rcea49e5fef974500" /><Relationship Type="http://schemas.openxmlformats.org/officeDocument/2006/relationships/hyperlink" Target="https://meteor.aihw.gov.au/content/425733" TargetMode="External" Id="Raa53a21a90aa4c5d" /><Relationship Type="http://schemas.openxmlformats.org/officeDocument/2006/relationships/hyperlink" Target="https://meteor.aihw.gov.au/RegistrationAuthority/6" TargetMode="External" Id="Rfcfe87f08ab1435f" /><Relationship Type="http://schemas.openxmlformats.org/officeDocument/2006/relationships/hyperlink" Target="https://meteor.aihw.gov.au/content/425739" TargetMode="External" Id="R5ba736b0a03f4411" /><Relationship Type="http://schemas.openxmlformats.org/officeDocument/2006/relationships/hyperlink" Target="https://meteor.aihw.gov.au/RegistrationAuthority/6" TargetMode="External" Id="Rf9f8b059fe2446a6" /><Relationship Type="http://schemas.openxmlformats.org/officeDocument/2006/relationships/hyperlink" Target="https://meteor.aihw.gov.au/content/425741" TargetMode="External" Id="Rc338f75d2cbb45c4" /><Relationship Type="http://schemas.openxmlformats.org/officeDocument/2006/relationships/hyperlink" Target="https://meteor.aihw.gov.au/RegistrationAuthority/6" TargetMode="External" Id="R8ab22e3b561a4a0a" /><Relationship Type="http://schemas.openxmlformats.org/officeDocument/2006/relationships/hyperlink" Target="https://meteor.aihw.gov.au/content/425769" TargetMode="External" Id="R70d100c8819f4e1d" /><Relationship Type="http://schemas.openxmlformats.org/officeDocument/2006/relationships/hyperlink" Target="https://meteor.aihw.gov.au/RegistrationAuthority/6" TargetMode="External" Id="Rd26515257b924f3e" /><Relationship Type="http://schemas.openxmlformats.org/officeDocument/2006/relationships/hyperlink" Target="https://meteor.aihw.gov.au/content/425744" TargetMode="External" Id="R0887a04bd8444849" /><Relationship Type="http://schemas.openxmlformats.org/officeDocument/2006/relationships/hyperlink" Target="https://meteor.aihw.gov.au/RegistrationAuthority/6" TargetMode="External" Id="R1d5ab07d16ac4834" /><Relationship Type="http://schemas.openxmlformats.org/officeDocument/2006/relationships/hyperlink" Target="https://meteor.aihw.gov.au/content/425746" TargetMode="External" Id="Rdbd52fa6b9064eab" /><Relationship Type="http://schemas.openxmlformats.org/officeDocument/2006/relationships/hyperlink" Target="https://meteor.aihw.gov.au/RegistrationAuthority/6" TargetMode="External" Id="R0d8097e09e864876" /><Relationship Type="http://schemas.openxmlformats.org/officeDocument/2006/relationships/hyperlink" Target="https://meteor.aihw.gov.au/content/425750" TargetMode="External" Id="R683989d2bdd3456d" /><Relationship Type="http://schemas.openxmlformats.org/officeDocument/2006/relationships/hyperlink" Target="https://meteor.aihw.gov.au/RegistrationAuthority/6" TargetMode="External" Id="R8b9703697e294459" /><Relationship Type="http://schemas.openxmlformats.org/officeDocument/2006/relationships/hyperlink" Target="https://meteor.aihw.gov.au/content/425752" TargetMode="External" Id="R129984e9ee8b4267" /><Relationship Type="http://schemas.openxmlformats.org/officeDocument/2006/relationships/hyperlink" Target="https://meteor.aihw.gov.au/RegistrationAuthority/6" TargetMode="External" Id="R9facde4a9aba4330" /><Relationship Type="http://schemas.openxmlformats.org/officeDocument/2006/relationships/hyperlink" Target="https://meteor.aihw.gov.au/content/425755" TargetMode="External" Id="R389e5fc1be0a480d" /><Relationship Type="http://schemas.openxmlformats.org/officeDocument/2006/relationships/hyperlink" Target="https://meteor.aihw.gov.au/RegistrationAuthority/6" TargetMode="External" Id="R91a1821b135c47a3" /><Relationship Type="http://schemas.openxmlformats.org/officeDocument/2006/relationships/hyperlink" Target="https://meteor.aihw.gov.au/content/425757" TargetMode="External" Id="R53dd6b3a41ec4fef" /><Relationship Type="http://schemas.openxmlformats.org/officeDocument/2006/relationships/hyperlink" Target="https://meteor.aihw.gov.au/RegistrationAuthority/6" TargetMode="External" Id="R5867b38d009c4984" /><Relationship Type="http://schemas.openxmlformats.org/officeDocument/2006/relationships/hyperlink" Target="https://meteor.aihw.gov.au/content/425760" TargetMode="External" Id="R0ec2d0dba8574cc0" /><Relationship Type="http://schemas.openxmlformats.org/officeDocument/2006/relationships/hyperlink" Target="https://meteor.aihw.gov.au/RegistrationAuthority/6" TargetMode="External" Id="Rcd4ed3305e91407d" /><Relationship Type="http://schemas.openxmlformats.org/officeDocument/2006/relationships/hyperlink" Target="https://meteor.aihw.gov.au/content/425764" TargetMode="External" Id="R94285e3166c7499e" /><Relationship Type="http://schemas.openxmlformats.org/officeDocument/2006/relationships/hyperlink" Target="https://meteor.aihw.gov.au/RegistrationAuthority/6" TargetMode="External" Id="R9f050c85903649fc" /><Relationship Type="http://schemas.openxmlformats.org/officeDocument/2006/relationships/hyperlink" Target="https://meteor.aihw.gov.au/content/425771" TargetMode="External" Id="Rf9e2c7ad126d47f6" /><Relationship Type="http://schemas.openxmlformats.org/officeDocument/2006/relationships/hyperlink" Target="https://meteor.aihw.gov.au/RegistrationAuthority/6" TargetMode="External" Id="R796bbc9280e74c61" /><Relationship Type="http://schemas.openxmlformats.org/officeDocument/2006/relationships/hyperlink" Target="https://meteor.aihw.gov.au/content/425773" TargetMode="External" Id="R945014d8621246a9" /><Relationship Type="http://schemas.openxmlformats.org/officeDocument/2006/relationships/hyperlink" Target="https://meteor.aihw.gov.au/RegistrationAuthority/12" TargetMode="External" Id="R441131e93c76446c" /><Relationship Type="http://schemas.openxmlformats.org/officeDocument/2006/relationships/hyperlink" Target="https://meteor.aihw.gov.au/RegistrationAuthority/6" TargetMode="External" Id="R8e55f5f436d140a5" /><Relationship Type="http://schemas.openxmlformats.org/officeDocument/2006/relationships/hyperlink" Target="https://meteor.aihw.gov.au/content/425775" TargetMode="External" Id="R4eeb750962ad49c0" /><Relationship Type="http://schemas.openxmlformats.org/officeDocument/2006/relationships/hyperlink" Target="https://meteor.aihw.gov.au/RegistrationAuthority/12" TargetMode="External" Id="R3b56daed1bd24772" /><Relationship Type="http://schemas.openxmlformats.org/officeDocument/2006/relationships/hyperlink" Target="https://meteor.aihw.gov.au/RegistrationAuthority/6" TargetMode="External" Id="R5bd79b41d889473a" /><Relationship Type="http://schemas.openxmlformats.org/officeDocument/2006/relationships/hyperlink" Target="https://meteor.aihw.gov.au/content/425777" TargetMode="External" Id="R41f09c74e38e496b" /><Relationship Type="http://schemas.openxmlformats.org/officeDocument/2006/relationships/hyperlink" Target="https://meteor.aihw.gov.au/RegistrationAuthority/6" TargetMode="External" Id="Rc5ab307594fa4549" /><Relationship Type="http://schemas.openxmlformats.org/officeDocument/2006/relationships/hyperlink" Target="https://meteor.aihw.gov.au/content/425781" TargetMode="External" Id="R2537c8fe7c814a0a" /><Relationship Type="http://schemas.openxmlformats.org/officeDocument/2006/relationships/hyperlink" Target="https://meteor.aihw.gov.au/RegistrationAuthority/6" TargetMode="External" Id="R0c5a50a20f5342fb" /><Relationship Type="http://schemas.openxmlformats.org/officeDocument/2006/relationships/hyperlink" Target="https://meteor.aihw.gov.au/content/425783" TargetMode="External" Id="R74dea34c5866453e" /><Relationship Type="http://schemas.openxmlformats.org/officeDocument/2006/relationships/hyperlink" Target="https://meteor.aihw.gov.au/RegistrationAuthority/6" TargetMode="External" Id="R7a4e866490684ab7" /><Relationship Type="http://schemas.openxmlformats.org/officeDocument/2006/relationships/hyperlink" Target="https://meteor.aihw.gov.au/content/425785" TargetMode="External" Id="R466f8c3218d94af9" /><Relationship Type="http://schemas.openxmlformats.org/officeDocument/2006/relationships/hyperlink" Target="https://meteor.aihw.gov.au/RegistrationAuthority/6" TargetMode="External" Id="R8444ef11da534a17" /><Relationship Type="http://schemas.openxmlformats.org/officeDocument/2006/relationships/hyperlink" Target="https://meteor.aihw.gov.au/content/425787" TargetMode="External" Id="R375e59c10d44473d" /><Relationship Type="http://schemas.openxmlformats.org/officeDocument/2006/relationships/hyperlink" Target="https://meteor.aihw.gov.au/RegistrationAuthority/6" TargetMode="External" Id="R535ae769d8c344e1" /><Relationship Type="http://schemas.openxmlformats.org/officeDocument/2006/relationships/hyperlink" Target="https://meteor.aihw.gov.au/content/425789" TargetMode="External" Id="R2fb391b5a74549d1" /><Relationship Type="http://schemas.openxmlformats.org/officeDocument/2006/relationships/hyperlink" Target="https://meteor.aihw.gov.au/RegistrationAuthority/6" TargetMode="External" Id="Rfbf5ed935e82441a" /><Relationship Type="http://schemas.openxmlformats.org/officeDocument/2006/relationships/hyperlink" Target="https://meteor.aihw.gov.au/content/425791" TargetMode="External" Id="Rb0560979ffa84071" /><Relationship Type="http://schemas.openxmlformats.org/officeDocument/2006/relationships/hyperlink" Target="https://meteor.aihw.gov.au/RegistrationAuthority/6" TargetMode="External" Id="R06789af9c2c04970" /><Relationship Type="http://schemas.openxmlformats.org/officeDocument/2006/relationships/hyperlink" Target="https://meteor.aihw.gov.au/content/425793" TargetMode="External" Id="R509cb615fa8044f1" /><Relationship Type="http://schemas.openxmlformats.org/officeDocument/2006/relationships/hyperlink" Target="https://meteor.aihw.gov.au/RegistrationAuthority/6" TargetMode="External" Id="R05bb087a21f94392" /><Relationship Type="http://schemas.openxmlformats.org/officeDocument/2006/relationships/hyperlink" Target="https://meteor.aihw.gov.au/content/425795" TargetMode="External" Id="R052a78042be54bbc" /><Relationship Type="http://schemas.openxmlformats.org/officeDocument/2006/relationships/hyperlink" Target="https://meteor.aihw.gov.au/RegistrationAuthority/6" TargetMode="External" Id="Rc555cda625914a60" /><Relationship Type="http://schemas.openxmlformats.org/officeDocument/2006/relationships/hyperlink" Target="https://meteor.aihw.gov.au/content/425797" TargetMode="External" Id="R578a7c6e66e445f4" /><Relationship Type="http://schemas.openxmlformats.org/officeDocument/2006/relationships/hyperlink" Target="https://meteor.aihw.gov.au/RegistrationAuthority/12" TargetMode="External" Id="R3ae235f55b244073" /><Relationship Type="http://schemas.openxmlformats.org/officeDocument/2006/relationships/hyperlink" Target="https://meteor.aihw.gov.au/RegistrationAuthority/6" TargetMode="External" Id="R3cf23e1f2e964931" /><Relationship Type="http://schemas.openxmlformats.org/officeDocument/2006/relationships/hyperlink" Target="https://meteor.aihw.gov.au/content/425799" TargetMode="External" Id="R42d2023c4e1448b0" /><Relationship Type="http://schemas.openxmlformats.org/officeDocument/2006/relationships/hyperlink" Target="https://meteor.aihw.gov.au/RegistrationAuthority/6" TargetMode="External" Id="Rd24a764f86bb44ba" /><Relationship Type="http://schemas.openxmlformats.org/officeDocument/2006/relationships/hyperlink" Target="https://meteor.aihw.gov.au/content/425801" TargetMode="External" Id="R1ecf826beba84901" /><Relationship Type="http://schemas.openxmlformats.org/officeDocument/2006/relationships/hyperlink" Target="https://meteor.aihw.gov.au/RegistrationAuthority/6" TargetMode="External" Id="R2acb9dd283a54154" /><Relationship Type="http://schemas.openxmlformats.org/officeDocument/2006/relationships/hyperlink" Target="https://meteor.aihw.gov.au/content/425803" TargetMode="External" Id="R5a6db698eca34de7" /><Relationship Type="http://schemas.openxmlformats.org/officeDocument/2006/relationships/hyperlink" Target="https://meteor.aihw.gov.au/RegistrationAuthority/6" TargetMode="External" Id="R2e4937f4c8064190" /><Relationship Type="http://schemas.openxmlformats.org/officeDocument/2006/relationships/hyperlink" Target="https://meteor.aihw.gov.au/content/425805" TargetMode="External" Id="R8b9abbdcc66c4387" /><Relationship Type="http://schemas.openxmlformats.org/officeDocument/2006/relationships/hyperlink" Target="https://meteor.aihw.gov.au/RegistrationAuthority/6" TargetMode="External" Id="Rb2ce39e4458945e5" /><Relationship Type="http://schemas.openxmlformats.org/officeDocument/2006/relationships/hyperlink" Target="https://meteor.aihw.gov.au/content/425807" TargetMode="External" Id="Rc33429144e294462" /><Relationship Type="http://schemas.openxmlformats.org/officeDocument/2006/relationships/hyperlink" Target="https://meteor.aihw.gov.au/RegistrationAuthority/6" TargetMode="External" Id="R71e8a21984b8411c" /><Relationship Type="http://schemas.openxmlformats.org/officeDocument/2006/relationships/hyperlink" Target="https://meteor.aihw.gov.au/content/425809" TargetMode="External" Id="R4a5c9233df8a4155" /><Relationship Type="http://schemas.openxmlformats.org/officeDocument/2006/relationships/hyperlink" Target="https://meteor.aihw.gov.au/RegistrationAuthority/6" TargetMode="External" Id="R4fa8aa1b52274e27" /><Relationship Type="http://schemas.openxmlformats.org/officeDocument/2006/relationships/hyperlink" Target="https://meteor.aihw.gov.au/content/425811" TargetMode="External" Id="R43cfcef0d9824964" /><Relationship Type="http://schemas.openxmlformats.org/officeDocument/2006/relationships/hyperlink" Target="https://meteor.aihw.gov.au/RegistrationAuthority/6" TargetMode="External" Id="R300921fd9a224535" /><Relationship Type="http://schemas.openxmlformats.org/officeDocument/2006/relationships/hyperlink" Target="https://meteor.aihw.gov.au/content/425813" TargetMode="External" Id="R9f12d818eec44f71" /><Relationship Type="http://schemas.openxmlformats.org/officeDocument/2006/relationships/hyperlink" Target="https://meteor.aihw.gov.au/RegistrationAuthority/6" TargetMode="External" Id="Re62c4eeea6c844c3" /><Relationship Type="http://schemas.openxmlformats.org/officeDocument/2006/relationships/hyperlink" Target="https://meteor.aihw.gov.au/content/425815" TargetMode="External" Id="Rf1387c977fec4e56" /><Relationship Type="http://schemas.openxmlformats.org/officeDocument/2006/relationships/hyperlink" Target="https://meteor.aihw.gov.au/RegistrationAuthority/6" TargetMode="External" Id="R0f45d18cfef14cae" /><Relationship Type="http://schemas.openxmlformats.org/officeDocument/2006/relationships/hyperlink" Target="https://meteor.aihw.gov.au/content/410271" TargetMode="External" Id="R3d7ccc9c0e044c02" /></Relationships>
</file>

<file path=word/_rels/header1.xml.rels>&#65279;<?xml version="1.0" encoding="utf-8"?><Relationships xmlns="http://schemas.openxmlformats.org/package/2006/relationships"><Relationship Type="http://schemas.openxmlformats.org/officeDocument/2006/relationships/image" Target="/media/image.png" Id="R0563e3332e094399" /></Relationships>
</file>