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aa096a4774b12" /></Relationships>
</file>

<file path=word/document.xml><?xml version="1.0" encoding="utf-8"?>
<w:document xmlns:r="http://schemas.openxmlformats.org/officeDocument/2006/relationships" xmlns:w="http://schemas.openxmlformats.org/wordprocessingml/2006/main">
  <w:body>
    <w:p>
      <w:pPr>
        <w:pStyle w:val="Title"/>
      </w:pPr>
      <w:r>
        <w:t>Medical indemnity payment recipient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payment recipient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310edc3de4c5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was the recipient of the payment for damages made to a medical indemnity claimant.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to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to other party/parties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to patient and other party/parties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applicable—no payment to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claimant is the person who is pursuing a medical indemnity claim and may be the patient or some other party claiming for harm or loss allegedly resulting from the health-care incident that gave rise to the medical indemnity claim.</w:t>
            </w:r>
          </w:p>
          <w:p>
            <w:pPr>
              <w:spacing w:after="160"/>
            </w:pPr>
            <w:r>
              <w:rPr>
                <w:rStyle w:val="row-content-rich-text"/>
              </w:rPr>
              <w:t xml:space="preserve">CODE 7   Not applicable—no payment to claimant </w:t>
            </w:r>
          </w:p>
          <w:p>
            <w:pPr>
              <w:spacing w:after="160"/>
            </w:pPr>
            <w:r>
              <w:rPr>
                <w:rStyle w:val="row-content-rich-text"/>
              </w:rPr>
              <w:t xml:space="preserve">'Not applicable—no payment to claimant' should be used where no payment was made to the claimant; for example, if legal or investigative costs have been paid, but there has been no payment of damages.</w:t>
            </w:r>
          </w:p>
          <w:p>
            <w:pPr>
              <w:spacing w:after="160"/>
            </w:pPr>
            <w:r>
              <w:rPr>
                <w:rStyle w:val="row-content-rich-text"/>
              </w:rPr>
              <w:t xml:space="preserve">CODE 9   Not stated/inadequately described </w:t>
            </w:r>
          </w:p>
          <w:p>
            <w:pPr/>
            <w:r>
              <w:rPr>
                <w:rStyle w:val="row-content-rich-text"/>
              </w:rPr>
              <w:t xml:space="preserve">'Not stated/inadequately described' should be used when the information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codes are collected by the Australian Prudential Regulation Authority (2006) as part of their National Claims and Policies Database.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f4040e334f41a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868245a09d48ef">
              <w:r>
                <w:rPr>
                  <w:rStyle w:val="Hyperlink"/>
                </w:rPr>
                <w:t xml:space="preserve">Medical indemnity claim management episode—medical indemnity payment recipient type, code N</w:t>
              </w:r>
            </w:hyperlink>
          </w:p>
          <w:p>
            <w:pPr>
              <w:pStyle w:val="registration-status"/>
              <w:spacing w:before="0" w:after="0"/>
            </w:pPr>
            <w:hyperlink w:history="true" r:id="R6c5216eb392b4a6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97eac87a614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421792</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5e68c6313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eac87a6144827" /><Relationship Type="http://schemas.openxmlformats.org/officeDocument/2006/relationships/header" Target="/word/header1.xml" Id="R999f99f9209a428a" /><Relationship Type="http://schemas.openxmlformats.org/officeDocument/2006/relationships/settings" Target="/word/settings.xml" Id="Rbc6071ce37e346e9" /><Relationship Type="http://schemas.openxmlformats.org/officeDocument/2006/relationships/styles" Target="/word/styles.xml" Id="Rfffda3d119274740" /><Relationship Type="http://schemas.openxmlformats.org/officeDocument/2006/relationships/hyperlink" Target="https://meteor.aihw.gov.au/RegistrationAuthority/12" TargetMode="External" Id="R0ac310edc3de4c54" /><Relationship Type="http://schemas.openxmlformats.org/officeDocument/2006/relationships/hyperlink" Target="https://meteor.aihw.gov.au/content/246013" TargetMode="External" Id="R65f4040e334f41a7" /><Relationship Type="http://schemas.openxmlformats.org/officeDocument/2006/relationships/hyperlink" Target="https://meteor.aihw.gov.au/content/421927" TargetMode="External" Id="R79868245a09d48ef" /><Relationship Type="http://schemas.openxmlformats.org/officeDocument/2006/relationships/hyperlink" Target="https://meteor.aihw.gov.au/RegistrationAuthority/12" TargetMode="External" Id="R6c5216eb392b4a61" /></Relationships>
</file>

<file path=word/_rels/header1.xml.rels>&#65279;<?xml version="1.0" encoding="utf-8"?><Relationships xmlns="http://schemas.openxmlformats.org/package/2006/relationships"><Relationship Type="http://schemas.openxmlformats.org/officeDocument/2006/relationships/image" Target="/media/image.png" Id="R3dc5e68c63134c27" /></Relationships>
</file>