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885dd502a4faf" /></Relationships>
</file>

<file path=word/document.xml><?xml version="1.0" encoding="utf-8"?>
<w:document xmlns:r="http://schemas.openxmlformats.org/officeDocument/2006/relationships" xmlns:w="http://schemas.openxmlformats.org/wordprocessingml/2006/main">
  <w:body>
    <w:p>
      <w:pPr>
        <w:pStyle w:val="Title"/>
      </w:pPr>
      <w:r>
        <w:t>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37039b54d4cf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four data elements that, in combination, determine a person's current smoking status and history of tobacco use.</w:t>
            </w:r>
          </w:p>
          <w:p>
            <w:pPr>
              <w:spacing w:after="160"/>
            </w:pPr>
            <w:r>
              <w:rPr>
                <w:rStyle w:val="row-content-rich-text"/>
              </w:rPr>
              <w:t xml:space="preserve">This is achieved by the combination of the four data elements: </w:t>
            </w:r>
            <w:r>
              <w:rPr>
                <w:rStyle w:val="row-content-rich-text"/>
                <w:i/>
              </w:rPr>
              <w:t xml:space="preserve">Person—ever smoked a full cigarette indicator, yes/no/not stated/inadequately described code N</w:t>
            </w:r>
            <w:r>
              <w:rPr>
                <w:rStyle w:val="row-content-rich-text"/>
              </w:rPr>
              <w:t xml:space="preserve">; </w:t>
            </w:r>
            <w:r>
              <w:rPr>
                <w:rStyle w:val="row-content-rich-text"/>
                <w:i/>
              </w:rPr>
              <w:t xml:space="preserve">Person—tobacco smoking start age, total years N[NN]</w:t>
            </w:r>
            <w:r>
              <w:rPr>
                <w:rStyle w:val="row-content-rich-text"/>
              </w:rPr>
              <w:t xml:space="preserve">; </w:t>
            </w:r>
            <w:r>
              <w:rPr>
                <w:rStyle w:val="row-content-rich-text"/>
                <w:i/>
              </w:rPr>
              <w:t xml:space="preserve">Person—current smoking status indicator, yes/no/not stated/inadequately described code N</w:t>
            </w:r>
            <w:r>
              <w:rPr>
                <w:rStyle w:val="row-content-rich-text"/>
              </w:rPr>
              <w:t xml:space="preserve"> and </w:t>
            </w:r>
            <w:r>
              <w:rPr>
                <w:rStyle w:val="row-content-rich-text"/>
                <w:i/>
              </w:rPr>
              <w:t xml:space="preserve">Person—tobacco smoking frequency, current tobacco smoking frequency code N</w:t>
            </w:r>
            <w:r>
              <w:rPr>
                <w:rStyle w:val="row-content-rich-text"/>
              </w:rPr>
              <w:t xml:space="preserve">.</w:t>
            </w:r>
          </w:p>
          <w:p>
            <w:pPr>
              <w:spacing w:after="160"/>
            </w:pPr>
            <w:r>
              <w:rPr>
                <w:rStyle w:val="row-content-rich-text"/>
              </w:rPr>
              <w:t xml:space="preserve">The Smoking status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Ever smoked a full cigarette</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Tobacco smoking start age</w:t>
                  </w:r>
                </w:p>
              </w:tc>
              <w:tc>
                <w:tcPr>
                  <w:tcW w:w="1550" w:type="pct"/>
                  <w:vAlign w:val="top"/>
                </w:tcPr>
                <w:p>
                  <w:r>
                    <w:t xml:space="preserve">N[NN]</w:t>
                  </w:r>
                </w:p>
              </w:tc>
              <w:tc>
                <w:tcPr>
                  <w:tcW w:w="900" w:type="pct"/>
                  <w:vAlign w:val="top"/>
                </w:tcPr>
                <w:p>
                  <w:r>
                    <w:t xml:space="preserve">N/A</w:t>
                  </w:r>
                </w:p>
              </w:tc>
            </w:tr>
            <w:tr>
              <w:trPr/>
              <w:tc>
                <w:tcPr>
                  <w:tcW w:w="2500" w:type="pct"/>
                  <w:vAlign w:val="top"/>
                </w:tcPr>
                <w:p>
                  <w:r>
                    <w:t xml:space="preserve">Current smoking status</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Tobacco smoking frequency</w:t>
                  </w:r>
                </w:p>
              </w:tc>
              <w:tc>
                <w:tcPr>
                  <w:tcW w:w="1550" w:type="pct"/>
                  <w:vAlign w:val="top"/>
                </w:tcPr>
                <w:p>
                  <w:r>
                    <w:t xml:space="preserve">Code N</w:t>
                  </w:r>
                </w:p>
              </w:tc>
              <w:tc>
                <w:tcPr>
                  <w:tcW w:w="900" w:type="pct"/>
                  <w:vAlign w:val="top"/>
                </w:tcPr>
                <w:p>
                  <w:r>
                    <w:t xml:space="preserve">N/A</w:t>
                  </w:r>
                </w:p>
              </w:tc>
            </w:tr>
          </w:tbl>
          <w:p>
            <w:r>
              <w:t xml:space="preserve"> </w:t>
            </w:r>
          </w:p>
          <w:p>
            <w:r>
              <w:t xml:space="preserve">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4a4f238d684758">
              <w:r>
                <w:rPr>
                  <w:rStyle w:val="Hyperlink"/>
                </w:rPr>
                <w:t xml:space="preserve">Smoking status cluster </w:t>
              </w:r>
            </w:hyperlink>
          </w:p>
          <w:p>
            <w:pPr>
              <w:spacing w:before="0" w:after="0"/>
            </w:pPr>
            <w:r>
              <w:rPr>
                <w:rStyle w:val="row-content"/>
                <w:color w:val="244061"/>
              </w:rPr>
              <w:t xml:space="preserve">       </w:t>
            </w:r>
            <w:hyperlink w:history="true" r:id="R4f29d532f364478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9df8e199f4c5b">
              <w:r>
                <w:rPr>
                  <w:rStyle w:val="Hyperlink"/>
                </w:rPr>
                <w:t xml:space="preserve">Prison entrants DSS</w:t>
              </w:r>
            </w:hyperlink>
          </w:p>
          <w:p>
            <w:pPr>
              <w:spacing w:before="0" w:after="0"/>
            </w:pPr>
            <w:r>
              <w:rPr>
                <w:rStyle w:val="row-content"/>
                <w:color w:val="244061"/>
              </w:rPr>
              <w:t xml:space="preserve">       </w:t>
            </w:r>
            <w:hyperlink w:history="true" r:id="R1a8db3f46888428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Prisoner Health DSS, this question is formed using the responses to 3 questions:</w:t>
            </w:r>
          </w:p>
          <w:p>
            <w:r>
              <w:rPr>
                <w:rStyle w:val="row-content"/>
              </w:rPr>
              <w:t xml:space="preserve">a) Have you ever smoked a full cigarette?</w:t>
            </w:r>
          </w:p>
          <w:p>
            <w:r>
              <w:rPr>
                <w:rStyle w:val="row-content"/>
              </w:rPr>
              <w:t xml:space="preserve">b) Do you smoke now?</w:t>
            </w:r>
          </w:p>
          <w:p>
            <w:r>
              <w:rPr>
                <w:rStyle w:val="row-content"/>
              </w:rPr>
              <w:t xml:space="preserve">c)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6bc5c3d3d1b44f4">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0f789da976f44e5">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aa6d30fec5449d5">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39fda021d4e4410d">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33d8705561d43aa">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c34b837814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19a8a9114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34b8378144c8c" /><Relationship Type="http://schemas.openxmlformats.org/officeDocument/2006/relationships/header" Target="/word/header1.xml" Id="R670c8c7653d040c5" /><Relationship Type="http://schemas.openxmlformats.org/officeDocument/2006/relationships/settings" Target="/word/settings.xml" Id="R8f0462fd017e4945" /><Relationship Type="http://schemas.openxmlformats.org/officeDocument/2006/relationships/styles" Target="/word/styles.xml" Id="R7957e6fce3744b17" /><Relationship Type="http://schemas.openxmlformats.org/officeDocument/2006/relationships/hyperlink" Target="https://meteor.aihw.gov.au/RegistrationAuthority/12" TargetMode="External" Id="R63637039b54d4cf9" /><Relationship Type="http://schemas.openxmlformats.org/officeDocument/2006/relationships/hyperlink" Target="https://meteor.aihw.gov.au/content/482586" TargetMode="External" Id="R964a4f238d684758" /><Relationship Type="http://schemas.openxmlformats.org/officeDocument/2006/relationships/hyperlink" Target="https://meteor.aihw.gov.au/RegistrationAuthority/12" TargetMode="External" Id="R4f29d532f364478c" /><Relationship Type="http://schemas.openxmlformats.org/officeDocument/2006/relationships/hyperlink" Target="https://meteor.aihw.gov.au/content/395955" TargetMode="External" Id="R1169df8e199f4c5b" /><Relationship Type="http://schemas.openxmlformats.org/officeDocument/2006/relationships/hyperlink" Target="https://meteor.aihw.gov.au/RegistrationAuthority/12" TargetMode="External" Id="R1a8db3f468884287" /><Relationship Type="http://schemas.openxmlformats.org/officeDocument/2006/relationships/hyperlink" Target="https://meteor.aihw.gov.au/content/399275" TargetMode="External" Id="R46bc5c3d3d1b44f4" /><Relationship Type="http://schemas.openxmlformats.org/officeDocument/2006/relationships/hyperlink" Target="https://meteor.aihw.gov.au/content/399292" TargetMode="External" Id="R50f789da976f44e5" /><Relationship Type="http://schemas.openxmlformats.org/officeDocument/2006/relationships/hyperlink" Target="https://meteor.aihw.gov.au/content/399538" TargetMode="External" Id="Rcaa6d30fec5449d5" /><Relationship Type="http://schemas.openxmlformats.org/officeDocument/2006/relationships/hyperlink" Target="https://meteor.aihw.gov.au/content/416274" TargetMode="External" Id="R39fda021d4e4410d" /><Relationship Type="http://schemas.openxmlformats.org/officeDocument/2006/relationships/hyperlink" Target="https://meteor.aihw.gov.au/content/416274" TargetMode="External" Id="Rb33d8705561d43aa" /></Relationships>
</file>

<file path=word/_rels/header1.xml.rels>&#65279;<?xml version="1.0" encoding="utf-8"?><Relationships xmlns="http://schemas.openxmlformats.org/package/2006/relationships"><Relationship Type="http://schemas.openxmlformats.org/officeDocument/2006/relationships/image" Target="/media/image.png" Id="Rfe519a8a91144f9d" /></Relationships>
</file>