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fed291fb284ed9" /></Relationships>
</file>

<file path=word/document.xml><?xml version="1.0" encoding="utf-8"?>
<w:document xmlns:r="http://schemas.openxmlformats.org/officeDocument/2006/relationships" xmlns:w="http://schemas.openxmlformats.org/wordprocessingml/2006/main">
  <w:body>
    <w:p>
      <w:pPr>
        <w:pStyle w:val="Title"/>
      </w:pPr>
      <w:r>
        <w:t>Risk of homelessness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Risk of homelessness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Homelessness; risk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3e59ccc394f3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at </w:t>
            </w:r>
            <w:r>
              <w:rPr>
                <w:rStyle w:val="row-content-rich-text"/>
                <w:b/>
              </w:rPr>
              <w:t xml:space="preserve">risk of homelessness</w:t>
            </w:r>
            <w:r>
              <w:rPr>
                <w:rStyle w:val="row-content-rich-text"/>
              </w:rPr>
              <w:t xml:space="preserve"> if they are at risk of losing their accommodation.</w:t>
            </w:r>
          </w:p>
          <w:p>
            <w:pPr>
              <w:spacing w:after="160"/>
            </w:pPr>
            <w:r>
              <w:rPr>
                <w:rStyle w:val="row-content-rich-text"/>
              </w:rPr>
              <w:t xml:space="preserve">A person may be at risk of homelessness if they are experiencing one or more of a range of factors or triggers that can contribute to homelessness.</w:t>
            </w:r>
          </w:p>
          <w:p>
            <w:pPr>
              <w:spacing w:after="160"/>
            </w:pPr>
            <w:r>
              <w:rPr>
                <w:rStyle w:val="row-content-rich-text"/>
              </w:rPr>
              <w:t xml:space="preserve">Risk factors include:</w:t>
            </w:r>
          </w:p>
          <w:p>
            <w:pPr>
              <w:pStyle w:val="ListParagraph"/>
              <w:numPr>
                <w:ilvl w:val="0"/>
                <w:numId w:val="2"/>
              </w:numPr>
            </w:pPr>
            <w:r>
              <w:rPr>
                <w:rStyle w:val="row-content-rich-text"/>
              </w:rPr>
              <w:t xml:space="preserve">Financial stress (including due to loss of income, low income, gambling, change of family circumstances).</w:t>
            </w:r>
          </w:p>
          <w:p>
            <w:pPr>
              <w:pStyle w:val="ListParagraph"/>
              <w:numPr>
                <w:ilvl w:val="0"/>
                <w:numId w:val="2"/>
              </w:numPr>
            </w:pPr>
            <w:r>
              <w:rPr>
                <w:rStyle w:val="row-content-rich-text"/>
              </w:rPr>
              <w:t xml:space="preserve">Housing affordability stress and housing crises (pending evictions/foreclosures, rental and/or mortgage arrears).</w:t>
            </w:r>
          </w:p>
          <w:p>
            <w:pPr>
              <w:pStyle w:val="ListParagraph"/>
              <w:numPr>
                <w:ilvl w:val="0"/>
                <w:numId w:val="2"/>
              </w:numPr>
            </w:pPr>
            <w:r>
              <w:rPr>
                <w:rStyle w:val="row-content-rich-text"/>
              </w:rPr>
              <w:t xml:space="preserve">Inadequate or inappropriate dwelling conditions, including accommodation which is unsafe, unsuitable or overcrowded.</w:t>
            </w:r>
          </w:p>
          <w:p>
            <w:pPr>
              <w:pStyle w:val="ListParagraph"/>
              <w:numPr>
                <w:ilvl w:val="0"/>
                <w:numId w:val="2"/>
              </w:numPr>
            </w:pPr>
            <w:r>
              <w:rPr>
                <w:rStyle w:val="row-content-rich-text"/>
              </w:rPr>
              <w:t xml:space="preserve">Previous accommodation ended.</w:t>
            </w:r>
          </w:p>
          <w:p>
            <w:pPr>
              <w:pStyle w:val="ListParagraph"/>
              <w:numPr>
                <w:ilvl w:val="0"/>
                <w:numId w:val="2"/>
              </w:numPr>
            </w:pPr>
            <w:r>
              <w:rPr>
                <w:rStyle w:val="row-content-rich-text"/>
              </w:rPr>
              <w:t xml:space="preserve">Relationship/family breakdown.</w:t>
            </w:r>
          </w:p>
          <w:p>
            <w:pPr>
              <w:pStyle w:val="ListParagraph"/>
              <w:numPr>
                <w:ilvl w:val="0"/>
                <w:numId w:val="2"/>
              </w:numPr>
            </w:pPr>
            <w:r>
              <w:rPr>
                <w:rStyle w:val="row-content-rich-text"/>
              </w:rPr>
              <w:t xml:space="preserve">Child abuse, neglect or environments where children are at risk.</w:t>
            </w:r>
          </w:p>
          <w:p>
            <w:pPr>
              <w:pStyle w:val="ListParagraph"/>
              <w:numPr>
                <w:ilvl w:val="0"/>
                <w:numId w:val="2"/>
              </w:numPr>
            </w:pPr>
            <w:r>
              <w:rPr>
                <w:rStyle w:val="row-content-rich-text"/>
              </w:rPr>
              <w:t xml:space="preserve">Sexual abuse.</w:t>
            </w:r>
          </w:p>
          <w:p>
            <w:pPr>
              <w:pStyle w:val="ListParagraph"/>
              <w:numPr>
                <w:ilvl w:val="0"/>
                <w:numId w:val="2"/>
              </w:numPr>
            </w:pPr>
            <w:r>
              <w:rPr>
                <w:rStyle w:val="row-content-rich-text"/>
              </w:rPr>
              <w:t xml:space="preserve">Domestic/family violence.</w:t>
            </w:r>
          </w:p>
          <w:p>
            <w:pPr>
              <w:pStyle w:val="ListParagraph"/>
              <w:numPr>
                <w:ilvl w:val="0"/>
                <w:numId w:val="2"/>
              </w:numPr>
            </w:pPr>
            <w:r>
              <w:rPr>
                <w:rStyle w:val="row-content-rich-text"/>
              </w:rPr>
              <w:t xml:space="preserve">Non-family violence.</w:t>
            </w:r>
          </w:p>
          <w:p>
            <w:pPr>
              <w:pStyle w:val="ListParagraph"/>
              <w:numPr>
                <w:ilvl w:val="0"/>
                <w:numId w:val="2"/>
              </w:numPr>
            </w:pPr>
            <w:r>
              <w:rPr>
                <w:rStyle w:val="row-content-rich-text"/>
              </w:rPr>
              <w:t xml:space="preserve">Mental health issues and other health problems.</w:t>
            </w:r>
          </w:p>
          <w:p>
            <w:pPr>
              <w:pStyle w:val="ListParagraph"/>
              <w:numPr>
                <w:ilvl w:val="0"/>
                <w:numId w:val="2"/>
              </w:numPr>
            </w:pPr>
            <w:r>
              <w:rPr>
                <w:rStyle w:val="row-content-rich-text"/>
              </w:rPr>
              <w:t xml:space="preserve">Problematic alcohol, drug or substance use.</w:t>
            </w:r>
          </w:p>
          <w:p>
            <w:pPr>
              <w:pStyle w:val="ListParagraph"/>
              <w:numPr>
                <w:ilvl w:val="0"/>
                <w:numId w:val="2"/>
              </w:numPr>
            </w:pPr>
            <w:r>
              <w:rPr>
                <w:rStyle w:val="row-content-rich-text"/>
              </w:rPr>
              <w:t xml:space="preserve">Employment difficulties and unemployment.</w:t>
            </w:r>
          </w:p>
          <w:p>
            <w:pPr>
              <w:pStyle w:val="ListParagraph"/>
              <w:numPr>
                <w:ilvl w:val="0"/>
                <w:numId w:val="2"/>
              </w:numPr>
            </w:pPr>
            <w:r>
              <w:rPr>
                <w:rStyle w:val="row-content-rich-text"/>
              </w:rPr>
              <w:t xml:space="preserve">Problematic gambling.</w:t>
            </w:r>
          </w:p>
          <w:p>
            <w:pPr>
              <w:pStyle w:val="ListParagraph"/>
              <w:numPr>
                <w:ilvl w:val="0"/>
                <w:numId w:val="2"/>
              </w:numPr>
            </w:pPr>
            <w:r>
              <w:rPr>
                <w:rStyle w:val="row-content-rich-text"/>
              </w:rPr>
              <w:t xml:space="preserve">Transitions from custodial and care arrangements, including out of home care, independent living arrangements for children aged under 18, health and mental health facilities/programs, juvenile/youth justice and correctional facilities.</w:t>
            </w:r>
          </w:p>
          <w:p>
            <w:pPr>
              <w:pStyle w:val="ListParagraph"/>
              <w:numPr>
                <w:ilvl w:val="0"/>
                <w:numId w:val="2"/>
              </w:numPr>
            </w:pPr>
            <w:r>
              <w:rPr>
                <w:rStyle w:val="row-content-rich-text"/>
              </w:rPr>
              <w:t xml:space="preserve">Discrimination including racial discrimination (e.g. Aboriginal people in the urban rental market).</w:t>
            </w:r>
          </w:p>
          <w:p>
            <w:pPr>
              <w:pStyle w:val="ListParagraph"/>
              <w:numPr>
                <w:ilvl w:val="0"/>
                <w:numId w:val="2"/>
              </w:numPr>
            </w:pPr>
            <w:r>
              <w:rPr>
                <w:rStyle w:val="row-content-rich-text"/>
              </w:rPr>
              <w:t xml:space="preserve">Disengagement with school or other education and training.</w:t>
            </w:r>
          </w:p>
          <w:p>
            <w:pPr>
              <w:pStyle w:val="ListParagraph"/>
              <w:numPr>
                <w:ilvl w:val="0"/>
                <w:numId w:val="2"/>
              </w:numPr>
            </w:pPr>
            <w:r>
              <w:rPr>
                <w:rStyle w:val="row-content-rich-text"/>
              </w:rPr>
              <w:t xml:space="preserve">Involvement in or exposure to criminal activities.</w:t>
            </w:r>
          </w:p>
          <w:p>
            <w:pPr>
              <w:pStyle w:val="ListParagraph"/>
              <w:numPr>
                <w:ilvl w:val="0"/>
                <w:numId w:val="2"/>
              </w:numPr>
            </w:pPr>
            <w:r>
              <w:rPr>
                <w:rStyle w:val="row-content-rich-text"/>
              </w:rPr>
              <w:t xml:space="preserve">Antisocial behaviour.</w:t>
            </w:r>
          </w:p>
          <w:p>
            <w:pPr>
              <w:pStyle w:val="ListParagraph"/>
              <w:numPr>
                <w:ilvl w:val="0"/>
                <w:numId w:val="2"/>
              </w:numPr>
            </w:pPr>
            <w:r>
              <w:rPr>
                <w:rStyle w:val="row-content-rich-text"/>
              </w:rPr>
              <w:t xml:space="preserve">Lack of family and/or community support.</w:t>
            </w:r>
          </w:p>
          <w:p>
            <w:pPr>
              <w:pStyle w:val="ListParagraph"/>
              <w:numPr>
                <w:ilvl w:val="0"/>
                <w:numId w:val="2"/>
              </w:numPr>
            </w:pPr>
            <w:r>
              <w:rPr>
                <w:rStyle w:val="row-content-rich-text"/>
              </w:rPr>
              <w:t xml:space="preserve">Staying in a boarding house for 12 weeks or more without security of tenure.</w:t>
            </w:r>
          </w:p>
        </w:tc>
      </w:tr>
    </w:tbl>
    <w:p/>
    <w:tbl>
      <w:tblPr>
        <w:tblStyle w:val="TableGrid"/>
        <w:tblW w:w="0" w:type="auto"/>
      </w:tblPr>
    </w:tbl>
    <w:p>
      <w:r>
        <w:br/>
      </w:r>
    </w:p>
    <w:sectPr>
      <w:footerReference xmlns:r="http://schemas.openxmlformats.org/officeDocument/2006/relationships" w:type="default" r:id="Rad5568312034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401065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ee9c57bd2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568312034442b" /><Relationship Type="http://schemas.openxmlformats.org/officeDocument/2006/relationships/header" Target="/word/header1.xml" Id="Rac430bebb41647f1" /><Relationship Type="http://schemas.openxmlformats.org/officeDocument/2006/relationships/settings" Target="/word/settings.xml" Id="R5ce2e9bc604b4abe" /><Relationship Type="http://schemas.openxmlformats.org/officeDocument/2006/relationships/styles" Target="/word/styles.xml" Id="Re7ce13c1065f4732" /><Relationship Type="http://schemas.openxmlformats.org/officeDocument/2006/relationships/numbering" Target="/word/numbering.xml" Id="Rd3805279d5f1431a" /><Relationship Type="http://schemas.openxmlformats.org/officeDocument/2006/relationships/hyperlink" Target="https://meteor.aihw.gov.au/RegistrationAuthority/11" TargetMode="External" Id="R81e3e59ccc394f3f" /></Relationships>
</file>

<file path=word/_rels/header1.xml.rels>&#65279;<?xml version="1.0" encoding="utf-8"?><Relationships xmlns="http://schemas.openxmlformats.org/package/2006/relationships"><Relationship Type="http://schemas.openxmlformats.org/officeDocument/2006/relationships/image" Target="/media/image.png" Id="R16fee9c57bd242b7" /></Relationships>
</file>