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ed04eceb84b2a"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634446dc740c0">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6d2b9e784d49a8">
              <w:r>
                <w:rPr>
                  <w:rStyle w:val="Hyperlink"/>
                </w:rPr>
                <w:t xml:space="preserve">National Disability Agreement (2010)</w:t>
              </w:r>
            </w:hyperlink>
          </w:p>
          <w:p>
            <w:pPr>
              <w:pStyle w:val="registration-status"/>
              <w:spacing w:before="0" w:after="0"/>
            </w:pPr>
            <w:hyperlink w:history="true" r:id="R47c48f87e39244ef">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14faa4ae134f6e">
              <w:r>
                <w:rPr>
                  <w:rStyle w:val="Hyperlink"/>
                </w:rPr>
                <w:t xml:space="preserve">People with disability enjoy choice, wellbeing and the opportunity to live as independently as possible</w:t>
              </w:r>
            </w:hyperlink>
          </w:p>
          <w:p>
            <w:pPr>
              <w:pStyle w:val="registration-status"/>
              <w:spacing w:before="0" w:after="0"/>
            </w:pPr>
            <w:hyperlink w:history="true" r:id="R042a269718314fe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f63bf43eb724f4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08e003a02494acd">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48b2c157df4417">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bf98928381421d">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(e.1) and (e.2) require significant data development and are not being reported for the baseline CRC report. An interim measure for (e.3) will be available.</w:t>
            </w:r>
          </w:p>
          <w:p>
            <w:pPr>
              <w:spacing w:after="160"/>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3.This indicator will be based on jurisdiction demand data, which will need to be comparable with regards to definitions, items and computation methods.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a9d028415e4697">
              <w:r>
                <w:rPr>
                  <w:rStyle w:val="Hyperlink"/>
                </w:rPr>
                <w:t xml:space="preserve">National Disability Agreement: e(1)-Proportion of potential population expressing unmet demand for disability support services, 2011</w:t>
              </w:r>
            </w:hyperlink>
          </w:p>
          <w:p>
            <w:pPr>
              <w:pStyle w:val="registration-status"/>
              <w:spacing w:before="0" w:after="0"/>
            </w:pPr>
            <w:hyperlink w:history="true" r:id="Rba7385a4d3c949e3">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6046713c143b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14dd1af6b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6713c143b442b" /><Relationship Type="http://schemas.openxmlformats.org/officeDocument/2006/relationships/header" Target="/word/header1.xml" Id="Ra3ef1dbddfdf4242" /><Relationship Type="http://schemas.openxmlformats.org/officeDocument/2006/relationships/settings" Target="/word/settings.xml" Id="R8899deff35624c8c" /><Relationship Type="http://schemas.openxmlformats.org/officeDocument/2006/relationships/styles" Target="/word/styles.xml" Id="Rcb2da307cab04a9b" /><Relationship Type="http://schemas.openxmlformats.org/officeDocument/2006/relationships/hyperlink" Target="https://meteor.aihw.gov.au/RegistrationAuthority/1" TargetMode="External" Id="R8ef634446dc740c0" /><Relationship Type="http://schemas.openxmlformats.org/officeDocument/2006/relationships/hyperlink" Target="https://meteor.aihw.gov.au/content/393788" TargetMode="External" Id="R4b6d2b9e784d49a8" /><Relationship Type="http://schemas.openxmlformats.org/officeDocument/2006/relationships/hyperlink" Target="https://meteor.aihw.gov.au/RegistrationAuthority/1" TargetMode="External" Id="R47c48f87e39244ef" /><Relationship Type="http://schemas.openxmlformats.org/officeDocument/2006/relationships/hyperlink" Target="https://meteor.aihw.gov.au/content/393878" TargetMode="External" Id="Rff14faa4ae134f6e" /><Relationship Type="http://schemas.openxmlformats.org/officeDocument/2006/relationships/hyperlink" Target="https://meteor.aihw.gov.au/RegistrationAuthority/1" TargetMode="External" Id="R042a269718314fef" /><Relationship Type="http://schemas.openxmlformats.org/officeDocument/2006/relationships/hyperlink" Target="https://meteor.aihw.gov.au/RegistrationAuthority/16" TargetMode="External" Id="R3f63bf43eb724f4c" /><Relationship Type="http://schemas.openxmlformats.org/officeDocument/2006/relationships/hyperlink" Target="https://meteor.aihw.gov.au/content/393944" TargetMode="External" Id="R808e003a02494acd" /><Relationship Type="http://schemas.openxmlformats.org/officeDocument/2006/relationships/hyperlink" Target="https://meteor.aihw.gov.au/content/393944" TargetMode="External" Id="R2548b2c157df4417" /><Relationship Type="http://schemas.openxmlformats.org/officeDocument/2006/relationships/hyperlink" Target="https://meteor.aihw.gov.au/content/393944" TargetMode="External" Id="R89bf98928381421d" /><Relationship Type="http://schemas.openxmlformats.org/officeDocument/2006/relationships/hyperlink" Target="https://meteor.aihw.gov.au/content/428745" TargetMode="External" Id="R03a9d028415e4697" /><Relationship Type="http://schemas.openxmlformats.org/officeDocument/2006/relationships/hyperlink" Target="https://meteor.aihw.gov.au/RegistrationAuthority/1" TargetMode="External" Id="Rba7385a4d3c949e3" /></Relationships>
</file>

<file path=word/_rels/header1.xml.rels>&#65279;<?xml version="1.0" encoding="utf-8"?><Relationships xmlns="http://schemas.openxmlformats.org/package/2006/relationships"><Relationship Type="http://schemas.openxmlformats.org/officeDocument/2006/relationships/image" Target="/media/image.png" Id="R16514dd1af6b404b" /></Relationships>
</file>