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64be89c94e4a33" /></Relationships>
</file>

<file path=word/document.xml><?xml version="1.0" encoding="utf-8"?>
<w:document xmlns:r="http://schemas.openxmlformats.org/officeDocument/2006/relationships" xmlns:w="http://schemas.openxmlformats.org/wordprocessingml/2006/main">
  <w:body>
    <w:p>
      <w:pPr>
        <w:pStyle w:val="Title"/>
      </w:pPr>
      <w:r>
        <w:t>Food, water and air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c9a3109b9bc4f8f">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508d604f1494677"/>
                    <a:srcRect/>
                    <a:stretch>
                      <a:fillRect/>
                    </a:stretch>
                  </pic:blipFill>
                  <pic:spPr bwMode="auto">
                    <a:xfrm>
                      <a:off x="0" y="0"/>
                      <a:ext cx="114300" cy="76200"/>
                    </a:xfrm>
                    <a:prstGeom prst="rect">
                      <a:avLst/>
                    </a:prstGeom>
                  </pic:spPr>
                </pic:pic>
              </a:graphicData>
            </a:graphic>
          </wp:inline>
        </w:drawing>
      </w:r>
      <w:r>
        <w:t xml:space="preserve">"&gt; </w:t>
      </w:r>
      <w:hyperlink w:history="true" r:id="R7cb0ad1ef9a04ce6">
        <w:r>
          <w:rPr>
            <w:rStyle w:val="Hyperlink"/>
          </w:rPr>
          <w:t xml:space="preserve">Healthy living</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86c746b31b64ecc"/>
                    <a:srcRect/>
                    <a:stretch>
                      <a:fillRect/>
                    </a:stretch>
                  </pic:blipFill>
                  <pic:spPr bwMode="auto">
                    <a:xfrm>
                      <a:off x="0" y="0"/>
                      <a:ext cx="114300" cy="76200"/>
                    </a:xfrm>
                    <a:prstGeom prst="rect">
                      <a:avLst/>
                    </a:prstGeom>
                  </pic:spPr>
                </pic:pic>
              </a:graphicData>
            </a:graphic>
          </wp:inline>
        </w:drawing>
      </w:r>
      <w:r>
        <w:t xml:space="preserve">"&gt; 
Food, water and air</w:t>
      </w:r>
      <w:r>
        <w:br/>
      </w:r>
    </w:p>
    <w:p>
      <w:pPr>
        <w:pStyle w:val="Heading1"/>
      </w:pPr>
      <w:r>
        <w:t xml:space="preserve">Food, water and air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Living in an environment free from harmful levels of pollution, with access to safe drinking water and nutritious food, are fundamental needs of healthy living.</w:t>
            </w:r>
          </w:p>
          <w:p>
            <w:pPr>
              <w:spacing w:after="160"/>
            </w:pPr>
            <w:r>
              <w:rPr>
                <w:rStyle w:val="row-content-rich-text"/>
              </w:rPr>
              <w:t xml:space="preserve">These basic requirements greatly influence the health and wellbeing of individuals and communities.</w:t>
            </w:r>
          </w:p>
          <w:p>
            <w:pPr/>
            <w:r>
              <w:rPr>
                <w:rStyle w:val="row-content-rich-text"/>
              </w:rPr>
              <w:t xml:space="preserve">The indicators presented in this section represent key issues relating to the opportunities, constraints and choices that face Australians as they seek to lead healthy lives.</w:t>
            </w:r>
          </w:p>
        </w:tc>
      </w:tr>
    </w:tbl>
    <w:p>
      <w:r>
        <w:br/>
      </w:r>
    </w:p>
    <w:sectPr>
      <w:footerReference xmlns:r="http://schemas.openxmlformats.org/officeDocument/2006/relationships" w:type="default" r:id="R798736d2afa0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24449b7ec4b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736d2afa0416d" /><Relationship Type="http://schemas.openxmlformats.org/officeDocument/2006/relationships/header" Target="/word/header1.xml" Id="Rc504432f2e884f03" /><Relationship Type="http://schemas.openxmlformats.org/officeDocument/2006/relationships/settings" Target="/word/settings.xml" Id="Re57b96c58e274c80" /><Relationship Type="http://schemas.openxmlformats.org/officeDocument/2006/relationships/styles" Target="/word/styles.xml" Id="R2bc7fdf6354647c7" /><Relationship Type="http://schemas.openxmlformats.org/officeDocument/2006/relationships/image" Target="/media/image.gif" Id="R1508d604f1494677" /><Relationship Type="http://schemas.openxmlformats.org/officeDocument/2006/relationships/image" Target="/media/image2.gif" Id="Rc86c746b31b64ecc" /><Relationship Type="http://schemas.openxmlformats.org/officeDocument/2006/relationships/hyperlink" Target="https://meteor.aihw.gov.au/content/392692" TargetMode="External" Id="R8c9a3109b9bc4f8f" /><Relationship Type="http://schemas.openxmlformats.org/officeDocument/2006/relationships/hyperlink" Target="https://meteor.aihw.gov.au/content/392698" TargetMode="External" Id="R7cb0ad1ef9a04ce6" /></Relationships>
</file>

<file path=word/_rels/header1.xml.rels>&#65279;<?xml version="1.0" encoding="utf-8"?><Relationships xmlns="http://schemas.openxmlformats.org/package/2006/relationships"><Relationship Type="http://schemas.openxmlformats.org/officeDocument/2006/relationships/image" Target="/media/image.png" Id="Rdd224449b7ec4b06" /></Relationships>
</file>