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f4b5220a224a84" /></Relationships>
</file>

<file path=word/document.xml><?xml version="1.0" encoding="utf-8"?>
<w:document xmlns:r="http://schemas.openxmlformats.org/officeDocument/2006/relationships" xmlns:w="http://schemas.openxmlformats.org/wordprocessingml/2006/main">
  <w:body>
    <w:p>
      <w:pPr>
        <w:pStyle w:val="Title"/>
      </w:pPr>
      <w:r>
        <w:t>Canadian National Occupancy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Canadian National Occupancy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f0c488b3943e5">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Canadian National Occupancy Standard (CNOS) assesses the bedroom requirements of a household based on the following criteria:</w:t>
            </w:r>
          </w:p>
          <w:p>
            <w:pPr>
              <w:pStyle w:val="ListParagraph"/>
              <w:numPr>
                <w:ilvl w:val="0"/>
                <w:numId w:val="2"/>
              </w:numPr>
            </w:pPr>
            <w:r>
              <w:rPr>
                <w:rStyle w:val="row-content-rich-text"/>
              </w:rPr>
              <w:t xml:space="preserve">There should be no more than 2 persons per bedroom;</w:t>
            </w:r>
          </w:p>
          <w:p>
            <w:pPr>
              <w:pStyle w:val="ListParagraph"/>
              <w:numPr>
                <w:ilvl w:val="0"/>
                <w:numId w:val="2"/>
              </w:numPr>
            </w:pPr>
            <w:r>
              <w:rPr>
                <w:rStyle w:val="row-content-rich-text"/>
              </w:rPr>
              <w:t xml:space="preserve">Children less than 5 years of age of different sexes may reasonably share a bedroom;</w:t>
            </w:r>
          </w:p>
          <w:p>
            <w:pPr>
              <w:pStyle w:val="ListParagraph"/>
              <w:numPr>
                <w:ilvl w:val="0"/>
                <w:numId w:val="2"/>
              </w:numPr>
            </w:pPr>
            <w:r>
              <w:rPr>
                <w:rStyle w:val="row-content-rich-text"/>
              </w:rPr>
              <w:t xml:space="preserve">Children 5 years of age or older of opposite sex should have separate bedrooms;</w:t>
            </w:r>
          </w:p>
          <w:p>
            <w:pPr>
              <w:pStyle w:val="ListParagraph"/>
              <w:numPr>
                <w:ilvl w:val="0"/>
                <w:numId w:val="2"/>
              </w:numPr>
            </w:pPr>
            <w:r>
              <w:rPr>
                <w:rStyle w:val="row-content-rich-text"/>
              </w:rPr>
              <w:t xml:space="preserve">Children less than 18 years of age and of the same sex may reasonably share a bedroom; and</w:t>
            </w:r>
          </w:p>
          <w:p>
            <w:pPr>
              <w:pStyle w:val="ListParagraph"/>
              <w:numPr>
                <w:ilvl w:val="0"/>
                <w:numId w:val="2"/>
              </w:numPr>
            </w:pPr>
            <w:r>
              <w:rPr>
                <w:rStyle w:val="row-content-rich-text"/>
              </w:rPr>
              <w:t xml:space="preserve">Single household members 18 years or older should have a separate bedroom, as should parents or couples.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Using this measure, households that require at least one additional bedroom are considered to experience some degree of overcrowding.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CNOS is sensitive to both household size and composition. As households pass through different life-cycle stages, their minimum housing requirements and actual utilisation of housing changes.</w:t>
            </w:r>
          </w:p>
          <w:p>
            <w:pPr/>
            <w:r>
              <w:rPr>
                <w:rStyle w:val="row-content-rich-text"/>
              </w:rPr>
              <w:t xml:space="preserve">While having spare bedrooms indicates a capacity to accommodate more people in reasonable comfort, it does not necessarily mean that dwellings are not being fully utilised. Households may put these 'spare' rooms to various uses (e.g. study, office, gymnasium, craft or hobby room, children's play room, guest bedroom or store room). Some may provide each child with a separate bedroom regardless of their age or sex.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f8ea0882fc4c7d">
              <w:r>
                <w:rPr>
                  <w:rStyle w:val="Hyperlink"/>
                </w:rPr>
                <w:t xml:space="preserve">Proxy occupancy standard</w:t>
              </w:r>
            </w:hyperlink>
          </w:p>
          <w:p>
            <w:pPr>
              <w:pStyle w:val="registration-status"/>
              <w:spacing w:before="0" w:after="0"/>
            </w:pPr>
            <w:hyperlink w:history="true" r:id="Rc1bc9a799dac4ee7">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2eb6f4790274266">
              <w:r>
                <w:rPr>
                  <w:rStyle w:val="Hyperlink"/>
                </w:rPr>
                <w:t xml:space="preserve">Community Housing DSS 2018-</w:t>
              </w:r>
            </w:hyperlink>
          </w:p>
          <w:p>
            <w:pPr>
              <w:pStyle w:val="registration-status"/>
              <w:spacing w:before="0" w:after="0"/>
            </w:pPr>
            <w:hyperlink w:history="true" r:id="Rb79e7659304a495c">
              <w:r>
                <w:rPr>
                  <w:rStyle w:val="Hyperlink"/>
                  <w:color w:val="244061"/>
                </w:rPr>
                <w:t xml:space="preserve">Housing assistance</w:t>
              </w:r>
            </w:hyperlink>
            <w:r>
              <w:rPr>
                <w:rStyle w:val="row-content"/>
                <w:color w:val="244061"/>
              </w:rPr>
              <w:t xml:space="preserve">, Standard 10/05/2019</w:t>
            </w:r>
          </w:p>
          <w:p>
            <w:r>
              <w:br/>
            </w:r>
            <w:hyperlink w:history="true" r:id="R78c3b7292c444764">
              <w:r>
                <w:rPr>
                  <w:rStyle w:val="Hyperlink"/>
                </w:rPr>
                <w:t xml:space="preserve">Household in greatest need code N</w:t>
              </w:r>
            </w:hyperlink>
          </w:p>
          <w:p>
            <w:pPr>
              <w:pStyle w:val="registration-status"/>
              <w:spacing w:before="0" w:after="0"/>
            </w:pPr>
            <w:hyperlink w:history="true" r:id="R81067e732118459c">
              <w:r>
                <w:rPr>
                  <w:rStyle w:val="Hyperlink"/>
                  <w:color w:val="244061"/>
                </w:rPr>
                <w:t xml:space="preserve">Housing assistance</w:t>
              </w:r>
            </w:hyperlink>
            <w:r>
              <w:rPr>
                <w:rStyle w:val="row-content"/>
                <w:color w:val="244061"/>
              </w:rPr>
              <w:t xml:space="preserve">, Standard 30/08/2017</w:t>
            </w:r>
          </w:p>
          <w:p>
            <w:r>
              <w:br/>
            </w:r>
            <w:hyperlink w:history="true" r:id="R40d43bf574e34a45">
              <w:r>
                <w:rPr>
                  <w:rStyle w:val="Hyperlink"/>
                </w:rPr>
                <w:t xml:space="preserve">Indigenous community housing DSS 2013-18</w:t>
              </w:r>
            </w:hyperlink>
          </w:p>
          <w:p>
            <w:pPr>
              <w:pStyle w:val="registration-status"/>
              <w:spacing w:before="0" w:after="0"/>
            </w:pPr>
            <w:hyperlink w:history="true" r:id="R00da4f12849a438d">
              <w:r>
                <w:rPr>
                  <w:rStyle w:val="Hyperlink"/>
                  <w:color w:val="244061"/>
                </w:rPr>
                <w:t xml:space="preserve">Housing assistance</w:t>
              </w:r>
            </w:hyperlink>
            <w:r>
              <w:rPr>
                <w:rStyle w:val="row-content"/>
                <w:color w:val="244061"/>
              </w:rPr>
              <w:t xml:space="preserve">, Standard 30/08/2017</w:t>
            </w:r>
          </w:p>
          <w:p>
            <w:r>
              <w:br/>
            </w:r>
            <w:hyperlink w:history="true" r:id="Rb44cbb6fdff84722">
              <w:r>
                <w:rPr>
                  <w:rStyle w:val="Hyperlink"/>
                </w:rPr>
                <w:t xml:space="preserve">Indigenous Community Housing DSS 2018-</w:t>
              </w:r>
            </w:hyperlink>
          </w:p>
          <w:p>
            <w:pPr>
              <w:pStyle w:val="registration-status"/>
              <w:spacing w:before="0" w:after="0"/>
            </w:pPr>
            <w:hyperlink w:history="true" r:id="Rd6d2bc865389408f">
              <w:r>
                <w:rPr>
                  <w:rStyle w:val="Hyperlink"/>
                  <w:color w:val="244061"/>
                </w:rPr>
                <w:t xml:space="preserve">Housing assistance</w:t>
              </w:r>
            </w:hyperlink>
            <w:r>
              <w:rPr>
                <w:rStyle w:val="row-content"/>
                <w:color w:val="244061"/>
              </w:rPr>
              <w:t xml:space="preserve">, Standard 10/05/2019</w:t>
            </w:r>
          </w:p>
          <w:p>
            <w:r>
              <w:br/>
            </w:r>
            <w:hyperlink w:history="true" r:id="R41ea615bdeb34b4d">
              <w:r>
                <w:rPr>
                  <w:rStyle w:val="Hyperlink"/>
                </w:rPr>
                <w:t xml:space="preserve">Mainstream community housing DSS 2013-18</w:t>
              </w:r>
            </w:hyperlink>
          </w:p>
          <w:p>
            <w:pPr>
              <w:pStyle w:val="registration-status"/>
              <w:spacing w:before="0" w:after="0"/>
            </w:pPr>
            <w:hyperlink w:history="true" r:id="R4b46e447aa6f4fd4">
              <w:r>
                <w:rPr>
                  <w:rStyle w:val="Hyperlink"/>
                  <w:color w:val="244061"/>
                </w:rPr>
                <w:t xml:space="preserve">Housing assistance</w:t>
              </w:r>
            </w:hyperlink>
            <w:r>
              <w:rPr>
                <w:rStyle w:val="row-content"/>
                <w:color w:val="244061"/>
              </w:rPr>
              <w:t xml:space="preserve">, Superseded 10/05/2019</w:t>
            </w:r>
          </w:p>
          <w:p>
            <w:r>
              <w:br/>
            </w:r>
            <w:hyperlink w:history="true" r:id="R7937b5a272134fdb">
              <w:r>
                <w:rPr>
                  <w:rStyle w:val="Hyperlink"/>
                </w:rPr>
                <w:t xml:space="preserve">Person (housing assistance) cluster</w:t>
              </w:r>
            </w:hyperlink>
          </w:p>
          <w:p>
            <w:pPr>
              <w:pStyle w:val="registration-status"/>
              <w:spacing w:before="0" w:after="0"/>
            </w:pPr>
            <w:hyperlink w:history="true" r:id="R8fac597850514ef3">
              <w:r>
                <w:rPr>
                  <w:rStyle w:val="Hyperlink"/>
                  <w:color w:val="244061"/>
                </w:rPr>
                <w:t xml:space="preserve">Housing assistance</w:t>
              </w:r>
            </w:hyperlink>
            <w:r>
              <w:rPr>
                <w:rStyle w:val="row-content"/>
                <w:color w:val="244061"/>
              </w:rPr>
              <w:t xml:space="preserve">, Superseded 30/08/2017</w:t>
            </w:r>
          </w:p>
          <w:p>
            <w:r>
              <w:br/>
            </w:r>
            <w:hyperlink w:history="true" r:id="R0d6a1f3b3e6a4ca2">
              <w:r>
                <w:rPr>
                  <w:rStyle w:val="Hyperlink"/>
                </w:rPr>
                <w:t xml:space="preserve">Person (housing assistance) cluster</w:t>
              </w:r>
            </w:hyperlink>
          </w:p>
          <w:p>
            <w:pPr>
              <w:pStyle w:val="registration-status"/>
              <w:spacing w:before="0" w:after="0"/>
            </w:pPr>
            <w:hyperlink w:history="true" r:id="Rbc9c249d176f4366">
              <w:r>
                <w:rPr>
                  <w:rStyle w:val="Hyperlink"/>
                  <w:color w:val="244061"/>
                </w:rPr>
                <w:t xml:space="preserve">Housing assistance</w:t>
              </w:r>
            </w:hyperlink>
            <w:r>
              <w:rPr>
                <w:rStyle w:val="row-content"/>
                <w:color w:val="244061"/>
              </w:rPr>
              <w:t xml:space="preserve">, Superseded 19/12/2017</w:t>
            </w:r>
          </w:p>
          <w:p>
            <w:r>
              <w:br/>
            </w:r>
            <w:hyperlink w:history="true" r:id="R5c721c6e22884fb0">
              <w:r>
                <w:rPr>
                  <w:rStyle w:val="Hyperlink"/>
                </w:rPr>
                <w:t xml:space="preserve">Person (housing assistance) cluster</w:t>
              </w:r>
            </w:hyperlink>
          </w:p>
          <w:p>
            <w:pPr>
              <w:pStyle w:val="registration-status"/>
              <w:spacing w:before="0" w:after="0"/>
            </w:pPr>
            <w:hyperlink w:history="true" r:id="R9be273be08c8458d">
              <w:r>
                <w:rPr>
                  <w:rStyle w:val="Hyperlink"/>
                  <w:color w:val="244061"/>
                </w:rPr>
                <w:t xml:space="preserve">Housing assistance</w:t>
              </w:r>
            </w:hyperlink>
            <w:r>
              <w:rPr>
                <w:rStyle w:val="row-content"/>
                <w:color w:val="244061"/>
              </w:rPr>
              <w:t xml:space="preserve">, Standard 19/12/2017</w:t>
            </w:r>
          </w:p>
          <w:p>
            <w:r>
              <w:br/>
            </w:r>
            <w:hyperlink w:history="true" r:id="R39221550c0b14a76">
              <w:r>
                <w:rPr>
                  <w:rStyle w:val="Hyperlink"/>
                </w:rPr>
                <w:t xml:space="preserve">Person—household single/couple status, code N</w:t>
              </w:r>
            </w:hyperlink>
          </w:p>
          <w:p>
            <w:pPr>
              <w:pStyle w:val="registration-status"/>
              <w:spacing w:before="0" w:after="0"/>
            </w:pPr>
            <w:hyperlink w:history="true" r:id="R47ae5158b0184751">
              <w:r>
                <w:rPr>
                  <w:rStyle w:val="Hyperlink"/>
                  <w:color w:val="244061"/>
                </w:rPr>
                <w:t xml:space="preserve">Housing assistance</w:t>
              </w:r>
            </w:hyperlink>
            <w:r>
              <w:rPr>
                <w:rStyle w:val="row-content"/>
                <w:color w:val="244061"/>
              </w:rPr>
              <w:t xml:space="preserve">, Superseded 10/05/2019</w:t>
            </w:r>
          </w:p>
          <w:p>
            <w:r>
              <w:br/>
            </w:r>
            <w:hyperlink w:history="true" r:id="R085c03b0b3d442f8">
              <w:r>
                <w:rPr>
                  <w:rStyle w:val="Hyperlink"/>
                </w:rPr>
                <w:t xml:space="preserve">Public Housing and State Owned and Managed Indigenous housing (PH &amp; SOMIH) DSS 2018-</w:t>
              </w:r>
            </w:hyperlink>
          </w:p>
          <w:p>
            <w:pPr>
              <w:pStyle w:val="registration-status"/>
              <w:spacing w:before="0" w:after="0"/>
            </w:pPr>
            <w:hyperlink w:history="true" r:id="Rd84d0b8d498c4399">
              <w:r>
                <w:rPr>
                  <w:rStyle w:val="Hyperlink"/>
                  <w:color w:val="244061"/>
                </w:rPr>
                <w:t xml:space="preserve">Housing assistance</w:t>
              </w:r>
            </w:hyperlink>
            <w:r>
              <w:rPr>
                <w:rStyle w:val="row-content"/>
                <w:color w:val="244061"/>
              </w:rPr>
              <w:t xml:space="preserve">, Standard 10/05/2019</w:t>
            </w:r>
          </w:p>
          <w:p>
            <w:r>
              <w:br/>
            </w:r>
            <w:hyperlink w:history="true" r:id="R4b80d510ad6c44cb">
              <w:r>
                <w:rPr>
                  <w:rStyle w:val="Hyperlink"/>
                </w:rPr>
                <w:t xml:space="preserve">Public rental housing DSS 2013-14</w:t>
              </w:r>
            </w:hyperlink>
          </w:p>
          <w:p>
            <w:pPr>
              <w:pStyle w:val="registration-status"/>
              <w:spacing w:before="0" w:after="0"/>
            </w:pPr>
            <w:hyperlink w:history="true" r:id="Raf028065c49c4af4">
              <w:r>
                <w:rPr>
                  <w:rStyle w:val="Hyperlink"/>
                  <w:color w:val="244061"/>
                </w:rPr>
                <w:t xml:space="preserve">Housing assistance</w:t>
              </w:r>
            </w:hyperlink>
            <w:r>
              <w:rPr>
                <w:rStyle w:val="row-content"/>
                <w:color w:val="244061"/>
              </w:rPr>
              <w:t xml:space="preserve">, Superseded 30/08/2017</w:t>
            </w:r>
          </w:p>
          <w:p>
            <w:r>
              <w:br/>
            </w:r>
            <w:hyperlink w:history="true" r:id="Ra8fe853f77b744b9">
              <w:r>
                <w:rPr>
                  <w:rStyle w:val="Hyperlink"/>
                </w:rPr>
                <w:t xml:space="preserve">Public rental housing DSS 2014-17</w:t>
              </w:r>
            </w:hyperlink>
          </w:p>
          <w:p>
            <w:pPr>
              <w:pStyle w:val="registration-status"/>
              <w:spacing w:before="0" w:after="0"/>
            </w:pPr>
            <w:hyperlink w:history="true" r:id="R4c3af066d01c429a">
              <w:r>
                <w:rPr>
                  <w:rStyle w:val="Hyperlink"/>
                  <w:color w:val="244061"/>
                </w:rPr>
                <w:t xml:space="preserve">Housing assistance</w:t>
              </w:r>
            </w:hyperlink>
            <w:r>
              <w:rPr>
                <w:rStyle w:val="row-content"/>
                <w:color w:val="244061"/>
              </w:rPr>
              <w:t xml:space="preserve">, Superseded 19/12/2017</w:t>
            </w:r>
          </w:p>
          <w:p>
            <w:r>
              <w:br/>
            </w:r>
            <w:hyperlink w:history="true" r:id="R4aac93c60ce64b28">
              <w:r>
                <w:rPr>
                  <w:rStyle w:val="Hyperlink"/>
                </w:rPr>
                <w:t xml:space="preserve">Public rental housing DSS 2017-18</w:t>
              </w:r>
            </w:hyperlink>
          </w:p>
          <w:p>
            <w:pPr>
              <w:pStyle w:val="registration-status"/>
              <w:spacing w:before="0" w:after="0"/>
            </w:pPr>
            <w:hyperlink w:history="true" r:id="R06b36cb766dd4f4b">
              <w:r>
                <w:rPr>
                  <w:rStyle w:val="Hyperlink"/>
                  <w:color w:val="244061"/>
                </w:rPr>
                <w:t xml:space="preserve">Housing assistance</w:t>
              </w:r>
            </w:hyperlink>
            <w:r>
              <w:rPr>
                <w:rStyle w:val="row-content"/>
                <w:color w:val="244061"/>
              </w:rPr>
              <w:t xml:space="preserve">, Superseded 10/05/2019</w:t>
            </w:r>
          </w:p>
          <w:p>
            <w:r>
              <w:br/>
            </w:r>
            <w:hyperlink w:history="true" r:id="Rf01918397ba549b9">
              <w:r>
                <w:rPr>
                  <w:rStyle w:val="Hyperlink"/>
                </w:rPr>
                <w:t xml:space="preserve">Relationship in household cluster (Indigenous community housing)</w:t>
              </w:r>
            </w:hyperlink>
          </w:p>
          <w:p>
            <w:pPr>
              <w:pStyle w:val="registration-status"/>
              <w:spacing w:before="0" w:after="0"/>
            </w:pPr>
            <w:hyperlink w:history="true" r:id="Ra489acd9e32d4064">
              <w:r>
                <w:rPr>
                  <w:rStyle w:val="Hyperlink"/>
                  <w:color w:val="244061"/>
                </w:rPr>
                <w:t xml:space="preserve">Housing assistance</w:t>
              </w:r>
            </w:hyperlink>
            <w:r>
              <w:rPr>
                <w:rStyle w:val="row-content"/>
                <w:color w:val="244061"/>
              </w:rPr>
              <w:t xml:space="preserve">, Standard 30/08/2017</w:t>
            </w:r>
          </w:p>
          <w:p>
            <w:r>
              <w:br/>
            </w:r>
            <w:hyperlink w:history="true" r:id="Rba50327d193740ee">
              <w:r>
                <w:rPr>
                  <w:rStyle w:val="Hyperlink"/>
                </w:rPr>
                <w:t xml:space="preserve">Relationship in household cluster (Indigenous community housing)</w:t>
              </w:r>
            </w:hyperlink>
          </w:p>
          <w:p>
            <w:pPr>
              <w:pStyle w:val="registration-status"/>
              <w:spacing w:before="0" w:after="0"/>
            </w:pPr>
            <w:hyperlink w:history="true" r:id="R9b2a22aae6cd44b8">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d2dda234fd304de3">
              <w:r>
                <w:rPr>
                  <w:rStyle w:val="Hyperlink"/>
                  <w:color w:val="244061"/>
                </w:rPr>
                <w:t xml:space="preserve">Indigenous</w:t>
              </w:r>
            </w:hyperlink>
            <w:r>
              <w:rPr>
                <w:rStyle w:val="row-content"/>
                <w:color w:val="244061"/>
              </w:rPr>
              <w:t xml:space="preserve">, Standard 01/05/2013</w:t>
            </w:r>
          </w:p>
          <w:p>
            <w:r>
              <w:br/>
            </w:r>
            <w:hyperlink w:history="true" r:id="Ra555201dd0894fd5">
              <w:r>
                <w:rPr>
                  <w:rStyle w:val="Hyperlink"/>
                </w:rPr>
                <w:t xml:space="preserve">State owned and managed Indigenous housing (SOMIH) DSS 2013-14</w:t>
              </w:r>
            </w:hyperlink>
          </w:p>
          <w:p>
            <w:pPr>
              <w:pStyle w:val="registration-status"/>
              <w:spacing w:before="0" w:after="0"/>
            </w:pPr>
            <w:hyperlink w:history="true" r:id="R3cb01fb8d326424a">
              <w:r>
                <w:rPr>
                  <w:rStyle w:val="Hyperlink"/>
                  <w:color w:val="244061"/>
                </w:rPr>
                <w:t xml:space="preserve">Housing assistance</w:t>
              </w:r>
            </w:hyperlink>
            <w:r>
              <w:rPr>
                <w:rStyle w:val="row-content"/>
                <w:color w:val="244061"/>
              </w:rPr>
              <w:t xml:space="preserve">, Superseded 30/08/2017</w:t>
            </w:r>
          </w:p>
          <w:p>
            <w:r>
              <w:br/>
            </w:r>
            <w:hyperlink w:history="true" r:id="R02629d4628c140ff">
              <w:r>
                <w:rPr>
                  <w:rStyle w:val="Hyperlink"/>
                </w:rPr>
                <w:t xml:space="preserve">State owned and managed Indigenous housing (SOMIH) DSS 2014-17</w:t>
              </w:r>
            </w:hyperlink>
          </w:p>
          <w:p>
            <w:pPr>
              <w:pStyle w:val="registration-status"/>
              <w:spacing w:before="0" w:after="0"/>
            </w:pPr>
            <w:hyperlink w:history="true" r:id="R1ae357be602f4d64">
              <w:r>
                <w:rPr>
                  <w:rStyle w:val="Hyperlink"/>
                  <w:color w:val="244061"/>
                </w:rPr>
                <w:t xml:space="preserve">Housing assistance</w:t>
              </w:r>
            </w:hyperlink>
            <w:r>
              <w:rPr>
                <w:rStyle w:val="row-content"/>
                <w:color w:val="244061"/>
              </w:rPr>
              <w:t xml:space="preserve">, Standard 30/08/2017</w:t>
            </w:r>
          </w:p>
          <w:p>
            <w:r>
              <w:br/>
            </w:r>
            <w:hyperlink w:history="true" r:id="Rbd50a9367f1b4125">
              <w:r>
                <w:rPr>
                  <w:rStyle w:val="Hyperlink"/>
                </w:rPr>
                <w:t xml:space="preserve">State owned and managed Indigenous housing (SOMIH) DSS 2017-18</w:t>
              </w:r>
            </w:hyperlink>
          </w:p>
          <w:p>
            <w:pPr>
              <w:pStyle w:val="registration-status"/>
              <w:spacing w:before="0" w:after="0"/>
            </w:pPr>
            <w:hyperlink w:history="true" r:id="Rc9e1e795db4d4ca9">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f376dd21ff86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386254</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68767d5a2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76dd21ff8642c0" /><Relationship Type="http://schemas.openxmlformats.org/officeDocument/2006/relationships/header" Target="/word/header1.xml" Id="R512c485096b141cc" /><Relationship Type="http://schemas.openxmlformats.org/officeDocument/2006/relationships/settings" Target="/word/settings.xml" Id="Rc0fbf9efa5994465" /><Relationship Type="http://schemas.openxmlformats.org/officeDocument/2006/relationships/styles" Target="/word/styles.xml" Id="R5173064428564175" /><Relationship Type="http://schemas.openxmlformats.org/officeDocument/2006/relationships/numbering" Target="/word/numbering.xml" Id="R651ffdc3fd884554" /><Relationship Type="http://schemas.openxmlformats.org/officeDocument/2006/relationships/hyperlink" Target="https://meteor.aihw.gov.au/RegistrationAuthority/11" TargetMode="External" Id="R1bff0c488b3943e5" /><Relationship Type="http://schemas.openxmlformats.org/officeDocument/2006/relationships/hyperlink" Target="https://meteor.aihw.gov.au/content/327448" TargetMode="External" Id="R9ef8ea0882fc4c7d" /><Relationship Type="http://schemas.openxmlformats.org/officeDocument/2006/relationships/hyperlink" Target="https://meteor.aihw.gov.au/RegistrationAuthority/11" TargetMode="External" Id="Rc1bc9a799dac4ee7" /><Relationship Type="http://schemas.openxmlformats.org/officeDocument/2006/relationships/hyperlink" Target="https://meteor.aihw.gov.au/content/710899" TargetMode="External" Id="R42eb6f4790274266" /><Relationship Type="http://schemas.openxmlformats.org/officeDocument/2006/relationships/hyperlink" Target="https://meteor.aihw.gov.au/RegistrationAuthority/11" TargetMode="External" Id="Rb79e7659304a495c" /><Relationship Type="http://schemas.openxmlformats.org/officeDocument/2006/relationships/hyperlink" Target="https://meteor.aihw.gov.au/content/608052" TargetMode="External" Id="R78c3b7292c444764" /><Relationship Type="http://schemas.openxmlformats.org/officeDocument/2006/relationships/hyperlink" Target="https://meteor.aihw.gov.au/RegistrationAuthority/11" TargetMode="External" Id="R81067e732118459c" /><Relationship Type="http://schemas.openxmlformats.org/officeDocument/2006/relationships/hyperlink" Target="https://meteor.aihw.gov.au/content/596369" TargetMode="External" Id="R40d43bf574e34a45" /><Relationship Type="http://schemas.openxmlformats.org/officeDocument/2006/relationships/hyperlink" Target="https://meteor.aihw.gov.au/RegistrationAuthority/11" TargetMode="External" Id="R00da4f12849a438d" /><Relationship Type="http://schemas.openxmlformats.org/officeDocument/2006/relationships/hyperlink" Target="https://meteor.aihw.gov.au/content/711226" TargetMode="External" Id="Rb44cbb6fdff84722" /><Relationship Type="http://schemas.openxmlformats.org/officeDocument/2006/relationships/hyperlink" Target="https://meteor.aihw.gov.au/RegistrationAuthority/11" TargetMode="External" Id="Rd6d2bc865389408f" /><Relationship Type="http://schemas.openxmlformats.org/officeDocument/2006/relationships/hyperlink" Target="https://meteor.aihw.gov.au/content/594489" TargetMode="External" Id="R41ea615bdeb34b4d" /><Relationship Type="http://schemas.openxmlformats.org/officeDocument/2006/relationships/hyperlink" Target="https://meteor.aihw.gov.au/RegistrationAuthority/11" TargetMode="External" Id="R4b46e447aa6f4fd4" /><Relationship Type="http://schemas.openxmlformats.org/officeDocument/2006/relationships/hyperlink" Target="https://meteor.aihw.gov.au/content/605260" TargetMode="External" Id="R7937b5a272134fdb" /><Relationship Type="http://schemas.openxmlformats.org/officeDocument/2006/relationships/hyperlink" Target="https://meteor.aihw.gov.au/RegistrationAuthority/11" TargetMode="External" Id="R8fac597850514ef3" /><Relationship Type="http://schemas.openxmlformats.org/officeDocument/2006/relationships/hyperlink" Target="https://meteor.aihw.gov.au/content/635954" TargetMode="External" Id="R0d6a1f3b3e6a4ca2" /><Relationship Type="http://schemas.openxmlformats.org/officeDocument/2006/relationships/hyperlink" Target="https://meteor.aihw.gov.au/RegistrationAuthority/11" TargetMode="External" Id="Rbc9c249d176f4366" /><Relationship Type="http://schemas.openxmlformats.org/officeDocument/2006/relationships/hyperlink" Target="https://meteor.aihw.gov.au/content/687113" TargetMode="External" Id="R5c721c6e22884fb0" /><Relationship Type="http://schemas.openxmlformats.org/officeDocument/2006/relationships/hyperlink" Target="https://meteor.aihw.gov.au/RegistrationAuthority/11" TargetMode="External" Id="R9be273be08c8458d" /><Relationship Type="http://schemas.openxmlformats.org/officeDocument/2006/relationships/hyperlink" Target="https://meteor.aihw.gov.au/content/608109" TargetMode="External" Id="R39221550c0b14a76" /><Relationship Type="http://schemas.openxmlformats.org/officeDocument/2006/relationships/hyperlink" Target="https://meteor.aihw.gov.au/RegistrationAuthority/11" TargetMode="External" Id="R47ae5158b0184751" /><Relationship Type="http://schemas.openxmlformats.org/officeDocument/2006/relationships/hyperlink" Target="https://meteor.aihw.gov.au/content/711016" TargetMode="External" Id="R085c03b0b3d442f8" /><Relationship Type="http://schemas.openxmlformats.org/officeDocument/2006/relationships/hyperlink" Target="https://meteor.aihw.gov.au/RegistrationAuthority/11" TargetMode="External" Id="Rd84d0b8d498c4399" /><Relationship Type="http://schemas.openxmlformats.org/officeDocument/2006/relationships/hyperlink" Target="https://meteor.aihw.gov.au/content/595530" TargetMode="External" Id="R4b80d510ad6c44cb" /><Relationship Type="http://schemas.openxmlformats.org/officeDocument/2006/relationships/hyperlink" Target="https://meteor.aihw.gov.au/RegistrationAuthority/11" TargetMode="External" Id="Raf028065c49c4af4" /><Relationship Type="http://schemas.openxmlformats.org/officeDocument/2006/relationships/hyperlink" Target="https://meteor.aihw.gov.au/content/635946" TargetMode="External" Id="Ra8fe853f77b744b9" /><Relationship Type="http://schemas.openxmlformats.org/officeDocument/2006/relationships/hyperlink" Target="https://meteor.aihw.gov.au/RegistrationAuthority/11" TargetMode="External" Id="R4c3af066d01c429a" /><Relationship Type="http://schemas.openxmlformats.org/officeDocument/2006/relationships/hyperlink" Target="https://meteor.aihw.gov.au/content/687107" TargetMode="External" Id="R4aac93c60ce64b28" /><Relationship Type="http://schemas.openxmlformats.org/officeDocument/2006/relationships/hyperlink" Target="https://meteor.aihw.gov.au/RegistrationAuthority/11" TargetMode="External" Id="R06b36cb766dd4f4b" /><Relationship Type="http://schemas.openxmlformats.org/officeDocument/2006/relationships/hyperlink" Target="https://meteor.aihw.gov.au/content/608500" TargetMode="External" Id="Rf01918397ba549b9" /><Relationship Type="http://schemas.openxmlformats.org/officeDocument/2006/relationships/hyperlink" Target="https://meteor.aihw.gov.au/RegistrationAuthority/11" TargetMode="External" Id="Ra489acd9e32d4064" /><Relationship Type="http://schemas.openxmlformats.org/officeDocument/2006/relationships/hyperlink" Target="https://meteor.aihw.gov.au/content/491674" TargetMode="External" Id="Rba50327d193740ee" /><Relationship Type="http://schemas.openxmlformats.org/officeDocument/2006/relationships/hyperlink" Target="https://meteor.aihw.gov.au/RegistrationAuthority/11" TargetMode="External" Id="R9b2a22aae6cd44b8" /><Relationship Type="http://schemas.openxmlformats.org/officeDocument/2006/relationships/hyperlink" Target="https://meteor.aihw.gov.au/RegistrationAuthority/6" TargetMode="External" Id="Rd2dda234fd304de3" /><Relationship Type="http://schemas.openxmlformats.org/officeDocument/2006/relationships/hyperlink" Target="https://meteor.aihw.gov.au/content/596082" TargetMode="External" Id="Ra555201dd0894fd5" /><Relationship Type="http://schemas.openxmlformats.org/officeDocument/2006/relationships/hyperlink" Target="https://meteor.aihw.gov.au/RegistrationAuthority/11" TargetMode="External" Id="R3cb01fb8d326424a" /><Relationship Type="http://schemas.openxmlformats.org/officeDocument/2006/relationships/hyperlink" Target="https://meteor.aihw.gov.au/content/635961" TargetMode="External" Id="R02629d4628c140ff" /><Relationship Type="http://schemas.openxmlformats.org/officeDocument/2006/relationships/hyperlink" Target="https://meteor.aihw.gov.au/RegistrationAuthority/11" TargetMode="External" Id="R1ae357be602f4d64" /><Relationship Type="http://schemas.openxmlformats.org/officeDocument/2006/relationships/hyperlink" Target="https://meteor.aihw.gov.au/content/687084" TargetMode="External" Id="Rbd50a9367f1b4125" /><Relationship Type="http://schemas.openxmlformats.org/officeDocument/2006/relationships/hyperlink" Target="https://meteor.aihw.gov.au/RegistrationAuthority/11" TargetMode="External" Id="Rc9e1e795db4d4ca9" /></Relationships>
</file>

<file path=word/_rels/header1.xml.rels>&#65279;<?xml version="1.0" encoding="utf-8"?><Relationships xmlns="http://schemas.openxmlformats.org/package/2006/relationships"><Relationship Type="http://schemas.openxmlformats.org/officeDocument/2006/relationships/image" Target="/media/image.png" Id="R97368767d5a24a20" /></Relationships>
</file>