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aaa441aaf44a7b" /></Relationships>
</file>

<file path=word/document.xml><?xml version="1.0" encoding="utf-8"?>
<w:document xmlns:r="http://schemas.openxmlformats.org/officeDocument/2006/relationships" xmlns:w="http://schemas.openxmlformats.org/wordprocessingml/2006/main">
  <w:body>
    <w:p>
      <w:pPr>
        <w:pStyle w:val="Title"/>
      </w:pPr>
      <w:r>
        <w:t>Registered health professional—principal area of practice, dental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health professional—principal area of practice, dental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Area of practice - dental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377981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8188b31f204546">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area of dental practice in which a dentist spent the most hours in their main job in the week prior to registration,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f184f872d5e4dda">
              <w:r>
                <w:rPr>
                  <w:rStyle w:val="Hyperlink"/>
                </w:rPr>
                <w:t xml:space="preserve">Registered health professional—principal area of practice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88fa747599346e5">
              <w:r>
                <w:rPr>
                  <w:rStyle w:val="Hyperlink"/>
                </w:rPr>
                <w:t xml:space="preserve">Area of dental practice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General dental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Dento-maxillofacial radiology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Endodontics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Oral and maxillofacial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Oral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Oral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Oral pathology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Orthodontics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Paedodontics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Periodontics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Prosthodontics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Public health dentistry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Special needs dentistry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GENERAL DENTAL PRACTICE </w:t>
            </w:r>
          </w:p>
          <w:p>
            <w:pPr>
              <w:spacing w:after="160"/>
            </w:pPr>
            <w:r>
              <w:rPr>
                <w:rStyle w:val="row-content-rich-text"/>
              </w:rPr>
              <w:t xml:space="preserve">That part of dental practice that deals with a range of general dental care.</w:t>
            </w:r>
          </w:p>
          <w:p>
            <w:pPr>
              <w:spacing w:after="160"/>
            </w:pPr>
            <w:r>
              <w:rPr>
                <w:rStyle w:val="row-content-rich-text"/>
              </w:rPr>
              <w:t xml:space="preserve">CODE 02 DENTO-MAXILLOFACIAL RADIOLOGY</w:t>
            </w:r>
          </w:p>
          <w:p>
            <w:pPr>
              <w:spacing w:after="160"/>
            </w:pPr>
            <w:r>
              <w:rPr>
                <w:rStyle w:val="row-content-rich-text"/>
              </w:rPr>
              <w:t xml:space="preserve">That part of dental practice that deals with diagnostic imaging procedures applicable to the hard and soft tissues of the oral and maxillofacial region and to other structures which are relevant for the proper assessment of oral conditions.</w:t>
            </w:r>
          </w:p>
          <w:p>
            <w:pPr>
              <w:spacing w:after="160"/>
            </w:pPr>
            <w:r>
              <w:rPr>
                <w:rStyle w:val="row-content-rich-text"/>
              </w:rPr>
              <w:t xml:space="preserve">CODE 03   ENDODONTICS </w:t>
            </w:r>
          </w:p>
          <w:p>
            <w:pPr>
              <w:spacing w:after="160"/>
            </w:pPr>
            <w:r>
              <w:rPr>
                <w:rStyle w:val="row-content-rich-text"/>
              </w:rPr>
              <w:t xml:space="preserve">That part of dental practice that deals with the morphology, physiology, and pathology of the human tooth and, in particular, the dental pulp, root and peri-radicular tissues. It includes the biology of the normal pulp, crown, root and peri-radicular tissues and the aetiology, prevention, diagnosis and treatment of diseases and injuries that affect these tissues.</w:t>
            </w:r>
          </w:p>
          <w:p>
            <w:pPr>
              <w:spacing w:after="160"/>
            </w:pPr>
            <w:r>
              <w:rPr>
                <w:rStyle w:val="row-content-rich-text"/>
              </w:rPr>
              <w:t xml:space="preserve">CODE 04   ORAL AND MAXILLOFACIAL SURGERY </w:t>
            </w:r>
          </w:p>
          <w:p>
            <w:pPr>
              <w:spacing w:after="160"/>
            </w:pPr>
            <w:r>
              <w:rPr>
                <w:rStyle w:val="row-content-rich-text"/>
              </w:rPr>
              <w:t xml:space="preserve">That part of dental practice that deals with the diagnosis, surgical and adjunctive treatment of diseases, injuries and defects of the human jaws and associated structures.</w:t>
            </w:r>
          </w:p>
          <w:p>
            <w:pPr>
              <w:spacing w:after="160"/>
            </w:pPr>
            <w:r>
              <w:rPr>
                <w:rStyle w:val="row-content-rich-text"/>
              </w:rPr>
              <w:t xml:space="preserve">CODE 05   ORAL SURGERY </w:t>
            </w:r>
          </w:p>
          <w:p>
            <w:pPr>
              <w:spacing w:after="160"/>
            </w:pPr>
            <w:r>
              <w:rPr>
                <w:rStyle w:val="row-content-rich-text"/>
              </w:rPr>
              <w:t xml:space="preserve">That part of dental practice that deals with the diagnosis, surgical and adjunctive treatment of diseases and injuries limited to the dento-alveolar complex.</w:t>
            </w:r>
          </w:p>
          <w:p>
            <w:pPr>
              <w:spacing w:after="160"/>
            </w:pPr>
            <w:r>
              <w:rPr>
                <w:rStyle w:val="row-content-rich-text"/>
              </w:rPr>
              <w:t xml:space="preserve">CODE 06   ORAL MEDICINE </w:t>
            </w:r>
          </w:p>
          <w:p>
            <w:pPr>
              <w:spacing w:after="160"/>
            </w:pPr>
            <w:r>
              <w:rPr>
                <w:rStyle w:val="row-content-rich-text"/>
              </w:rPr>
              <w:t xml:space="preserve">That part of dental practice that deals with the clinical diagnosis, assessment and principally non-surgical, pharmacological management of anatomical variants, pathological conditions, diseases and pain of the dental, oral and adjacent anatomical structures and the dental/oral manifestations and complications of systemic diseases, pathology and conditions and their treatment.</w:t>
            </w:r>
          </w:p>
          <w:p>
            <w:pPr>
              <w:spacing w:after="160"/>
            </w:pPr>
            <w:r>
              <w:rPr>
                <w:rStyle w:val="row-content-rich-text"/>
              </w:rPr>
              <w:t xml:space="preserve">CODE 07   ORAL PATHOLOGY </w:t>
            </w:r>
          </w:p>
          <w:p>
            <w:pPr>
              <w:spacing w:after="160"/>
            </w:pPr>
            <w:r>
              <w:rPr>
                <w:rStyle w:val="row-content-rich-text"/>
              </w:rPr>
              <w:t xml:space="preserve">That part of dental practice that deals with diseases of the teeth, jaws, oral soft tissues and associated structures, studies their causes, pathogenesis and effects, and by use of clinical, radiographic, microscopic and other laboratory procedures establishes differential diagnoses and provides forensic evaluations.</w:t>
            </w:r>
          </w:p>
          <w:p>
            <w:pPr>
              <w:spacing w:after="160"/>
            </w:pPr>
            <w:r>
              <w:rPr>
                <w:rStyle w:val="row-content-rich-text"/>
              </w:rPr>
              <w:t xml:space="preserve">CODE 08   ORTHODONTICS </w:t>
            </w:r>
          </w:p>
          <w:p>
            <w:pPr>
              <w:spacing w:after="160"/>
            </w:pPr>
            <w:r>
              <w:rPr>
                <w:rStyle w:val="row-content-rich-text"/>
              </w:rPr>
              <w:t xml:space="preserve">That part of dental practice that deals with the study and supervision of the growth and development of the dentition and its related anatomical structures, including preventive and corrective procedures of dentofacial irregularities requiring the re-positioning of teeth, jaws, and/or soft tissues by functional or mechanical means.</w:t>
            </w:r>
          </w:p>
          <w:p>
            <w:pPr>
              <w:spacing w:after="160"/>
            </w:pPr>
            <w:r>
              <w:rPr>
                <w:rStyle w:val="row-content-rich-text"/>
              </w:rPr>
              <w:t xml:space="preserve">CODE 09    PAEDIATRIC DENTISTRY (PAEDODONTICS) </w:t>
            </w:r>
          </w:p>
          <w:p>
            <w:pPr>
              <w:spacing w:after="160"/>
            </w:pPr>
            <w:r>
              <w:rPr>
                <w:rStyle w:val="row-content-rich-text"/>
              </w:rPr>
              <w:t xml:space="preserve">That part of dental practice that deals with the prevention and the treatment of dental diseases and abnormalities in children and their associated developmental and behavioural problems.</w:t>
            </w:r>
          </w:p>
          <w:p>
            <w:pPr>
              <w:spacing w:after="160"/>
            </w:pPr>
            <w:r>
              <w:rPr>
                <w:rStyle w:val="row-content-rich-text"/>
              </w:rPr>
              <w:t xml:space="preserve">CODE 10   PERIODONTICS </w:t>
            </w:r>
          </w:p>
          <w:p>
            <w:pPr>
              <w:spacing w:after="160"/>
            </w:pPr>
            <w:r>
              <w:rPr>
                <w:rStyle w:val="row-content-rich-text"/>
              </w:rPr>
              <w:t xml:space="preserve">That part of dental practice that deals with the prevention, recognition, diagnosis and treatment of the diseases and disorders of the investing and supporting tissues of natural teeth or their substitutes.</w:t>
            </w:r>
          </w:p>
          <w:p>
            <w:pPr>
              <w:spacing w:after="160"/>
            </w:pPr>
            <w:r>
              <w:rPr>
                <w:rStyle w:val="row-content-rich-text"/>
              </w:rPr>
              <w:t xml:space="preserve">CODE 11   PROSTHODONTICS </w:t>
            </w:r>
          </w:p>
          <w:p>
            <w:pPr>
              <w:spacing w:after="160"/>
            </w:pPr>
            <w:r>
              <w:rPr>
                <w:rStyle w:val="row-content-rich-text"/>
              </w:rPr>
              <w:t xml:space="preserve">That part of dental practice that deals with the restoration and maintenance of oral health, function and appearance by coronal alteration or reconstruction of natural teeth, or the replacement of missing teeth and contiguous oral and maxillofacial tissues with substitutes.</w:t>
            </w:r>
          </w:p>
          <w:p>
            <w:pPr>
              <w:spacing w:after="160"/>
            </w:pPr>
            <w:r>
              <w:rPr>
                <w:rStyle w:val="row-content-rich-text"/>
              </w:rPr>
              <w:t xml:space="preserve">CODE 12   PUBLIC HEALTH DENTISTRY</w:t>
            </w:r>
          </w:p>
          <w:p>
            <w:pPr>
              <w:spacing w:after="160"/>
            </w:pPr>
            <w:r>
              <w:rPr>
                <w:rStyle w:val="row-content-rich-text"/>
              </w:rPr>
              <w:t xml:space="preserve">That part of dental practice that deals with the community as the patient rather than the individual, being concerned with oral health education of the public, applied dental research and administration of dental care programmes including prevention and control of oral diseases on a community basis.</w:t>
            </w:r>
          </w:p>
          <w:p>
            <w:pPr>
              <w:spacing w:after="160"/>
            </w:pPr>
            <w:r>
              <w:rPr>
                <w:rStyle w:val="row-content-rich-text"/>
              </w:rPr>
              <w:t xml:space="preserve">CODE 13   SPECIAL NEEDS DENTISTRY </w:t>
            </w:r>
          </w:p>
          <w:p>
            <w:pPr>
              <w:spacing w:after="160"/>
            </w:pPr>
            <w:r>
              <w:rPr>
                <w:rStyle w:val="row-content-rich-text"/>
              </w:rPr>
              <w:t xml:space="preserve">That part of dental practice that deals with patients where intellectual disability, medical, physical or psychiatric conditions require special methods or techniques to prevent or treat oral health problems, or where such conditions necessitate special dental treatment plans.</w:t>
            </w:r>
          </w:p>
          <w:p>
            <w:pPr>
              <w:spacing w:after="160"/>
            </w:pPr>
            <w:r>
              <w:rPr>
                <w:rStyle w:val="row-content-rich-text"/>
              </w:rPr>
              <w:t xml:space="preserve"> </w:t>
            </w:r>
          </w:p>
          <w:p>
            <w:pPr/>
            <w:r>
              <w:rPr>
                <w:rStyle w:val="row-content-rich-text"/>
              </w:rPr>
              <w:t xml:space="preserve">Registered health professionals on leave at the time of registration are asked to report their usual principle area of practice worked.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Dental Association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Dental Association Policy Statement 2.4, November 2008  </w:t>
            </w:r>
            <w:r>
              <w:rPr>
                <w:rStyle w:val="row-content-rich-text"/>
                <w:i/>
              </w:rPr>
              <w:t xml:space="preserve">Specialisation in Dentistry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9778972f0404425">
              <w:r>
                <w:rPr>
                  <w:rStyle w:val="Hyperlink"/>
                </w:rPr>
                <w:t xml:space="preserve">Health professional—area of clinical practice (principal), code ANN</w:t>
              </w:r>
            </w:hyperlink>
          </w:p>
          <w:p>
            <w:pPr>
              <w:spacing w:before="0" w:after="0"/>
            </w:pPr>
            <w:r>
              <w:rPr>
                <w:rStyle w:val="row-content"/>
                <w:color w:val="244061"/>
              </w:rPr>
              <w:t xml:space="preserve">       </w:t>
            </w:r>
            <w:hyperlink w:history="true" r:id="Rccb5e24d30514c39">
              <w:r>
                <w:rPr>
                  <w:rStyle w:val="Hyperlink"/>
                  <w:color w:val="244061"/>
                </w:rPr>
                <w:t xml:space="preserve">Health</w:t>
              </w:r>
            </w:hyperlink>
            <w:r>
              <w:rPr>
                <w:rStyle w:val="row-content"/>
                <w:color w:val="244061"/>
              </w:rPr>
              <w:t xml:space="preserve">, Superseded 10/12/2009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ac3ce6d1ad2453a">
              <w:r>
                <w:rPr>
                  <w:rStyle w:val="Hyperlink"/>
                </w:rPr>
                <w:t xml:space="preserve">Main job of registered dental and allied dental health professional cluster</w:t>
              </w:r>
            </w:hyperlink>
          </w:p>
          <w:p>
            <w:pPr>
              <w:spacing w:before="0" w:after="0"/>
            </w:pPr>
            <w:r>
              <w:rPr>
                <w:rStyle w:val="row-content"/>
                <w:color w:val="244061"/>
              </w:rPr>
              <w:t xml:space="preserve">       </w:t>
            </w:r>
            <w:hyperlink w:history="true" r:id="Ra618defb8b7e410e">
              <w:r>
                <w:rPr>
                  <w:rStyle w:val="Hyperlink"/>
                  <w:color w:val="244061"/>
                </w:rPr>
                <w:t xml:space="preserve">Health</w:t>
              </w:r>
            </w:hyperlink>
            <w:r>
              <w:rPr>
                <w:rStyle w:val="row-content"/>
                <w:color w:val="244061"/>
              </w:rPr>
              <w:t xml:space="preserve">, Standard 10/12/2009</w:t>
            </w:r>
          </w:p>
          <w:p>
            <w:r>
              <w:br/>
            </w:r>
            <w:hyperlink w:history="true" r:id="R485ed2a044e64893">
              <w:r>
                <w:rPr>
                  <w:rStyle w:val="Hyperlink"/>
                </w:rPr>
                <w:t xml:space="preserve">Second job of registered dental and allied dental health professional cluster</w:t>
              </w:r>
            </w:hyperlink>
          </w:p>
          <w:p>
            <w:pPr>
              <w:spacing w:before="0" w:after="0"/>
            </w:pPr>
            <w:r>
              <w:rPr>
                <w:rStyle w:val="row-content"/>
                <w:color w:val="244061"/>
              </w:rPr>
              <w:t xml:space="preserve">       </w:t>
            </w:r>
            <w:hyperlink w:history="true" r:id="R0f1229ec486444d9">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
    <w:p>
      <w:r>
        <w:br/>
      </w:r>
    </w:p>
    <w:sectPr>
      <w:footerReference xmlns:r="http://schemas.openxmlformats.org/officeDocument/2006/relationships" w:type="default" r:id="R575ffc8a42984b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377981</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4a1f247ba04b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5ffc8a42984b1c" /><Relationship Type="http://schemas.openxmlformats.org/officeDocument/2006/relationships/header" Target="/word/header1.xml" Id="Rc572971a013f48f2" /><Relationship Type="http://schemas.openxmlformats.org/officeDocument/2006/relationships/settings" Target="/word/settings.xml" Id="Rbce6f4cf41c64bd3" /><Relationship Type="http://schemas.openxmlformats.org/officeDocument/2006/relationships/styles" Target="/word/styles.xml" Id="Rbd3ea5ef97994477" /><Relationship Type="http://schemas.openxmlformats.org/officeDocument/2006/relationships/hyperlink" Target="https://meteor.aihw.gov.au/RegistrationAuthority/12" TargetMode="External" Id="R6b8188b31f204546" /><Relationship Type="http://schemas.openxmlformats.org/officeDocument/2006/relationships/hyperlink" Target="https://meteor.aihw.gov.au/content/377933" TargetMode="External" Id="Ref184f872d5e4dda" /><Relationship Type="http://schemas.openxmlformats.org/officeDocument/2006/relationships/hyperlink" Target="https://meteor.aihw.gov.au/content/377966" TargetMode="External" Id="Rd88fa747599346e5" /><Relationship Type="http://schemas.openxmlformats.org/officeDocument/2006/relationships/hyperlink" Target="https://meteor.aihw.gov.au/content/270144" TargetMode="External" Id="R99778972f0404425" /><Relationship Type="http://schemas.openxmlformats.org/officeDocument/2006/relationships/hyperlink" Target="https://meteor.aihw.gov.au/RegistrationAuthority/12" TargetMode="External" Id="Rccb5e24d30514c39" /><Relationship Type="http://schemas.openxmlformats.org/officeDocument/2006/relationships/hyperlink" Target="https://meteor.aihw.gov.au/content/383991" TargetMode="External" Id="R5ac3ce6d1ad2453a" /><Relationship Type="http://schemas.openxmlformats.org/officeDocument/2006/relationships/hyperlink" Target="https://meteor.aihw.gov.au/RegistrationAuthority/12" TargetMode="External" Id="Ra618defb8b7e410e" /><Relationship Type="http://schemas.openxmlformats.org/officeDocument/2006/relationships/hyperlink" Target="https://meteor.aihw.gov.au/content/384016" TargetMode="External" Id="R485ed2a044e64893" /><Relationship Type="http://schemas.openxmlformats.org/officeDocument/2006/relationships/hyperlink" Target="https://meteor.aihw.gov.au/RegistrationAuthority/12" TargetMode="External" Id="R0f1229ec486444d9" /></Relationships>
</file>

<file path=word/_rels/header1.xml.rels>&#65279;<?xml version="1.0" encoding="utf-8"?><Relationships xmlns="http://schemas.openxmlformats.org/package/2006/relationships"><Relationship Type="http://schemas.openxmlformats.org/officeDocument/2006/relationships/image" Target="/media/image.png" Id="R6b4a1f247ba04bee" /></Relationships>
</file>