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8029777e764016" /></Relationships>
</file>

<file path=word/document.xml><?xml version="1.0" encoding="utf-8"?>
<w:document xmlns:r="http://schemas.openxmlformats.org/officeDocument/2006/relationships" xmlns:w="http://schemas.openxmlformats.org/wordprocessingml/2006/main">
  <w:body>
    <w:p>
      <w:pPr>
        <w:pStyle w:val="Title"/>
      </w:pPr>
      <w:r>
        <w:t>Person—maximum stenosis coronary artery,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coronary artery,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stenosis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85f76f0d1c46a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stenosis at its maximal point in a person's coronary artery.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806b5fba4a461e">
              <w:r>
                <w:rPr>
                  <w:rStyle w:val="Hyperlink"/>
                </w:rPr>
                <w:t xml:space="preserve">Person—maximum stenosis coronary artery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b763f56ca248d0">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Stenosis represents the percentage of occlusion, from 0 to 100%, associated with the identified vessel system. Percent stenosis at its maximal point is estimated to be the amount of reduction in the diameter of the 'normal' vessel proximal and distal to the lesion.</w:t>
            </w:r>
          </w:p>
          <w:p>
            <w:pPr/>
            <w:r>
              <w:rPr>
                <w:rStyle w:val="row-content-rich-text"/>
              </w:rPr>
              <w:t xml:space="preserve">In instances where multiple lesions are present in a coronary artery, record the highest percentage stenosis noted.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derived from visual recording by the physician reporting the angiogram.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e988e1624ca474d">
              <w:r>
                <w:rPr>
                  <w:rStyle w:val="Hyperlink"/>
                </w:rPr>
                <w:t xml:space="preserve">Person—coronary artery stenosis location, code N</w:t>
              </w:r>
            </w:hyperlink>
          </w:p>
          <w:p>
            <w:pPr>
              <w:spacing w:before="0" w:after="0"/>
            </w:pPr>
            <w:r>
              <w:rPr>
                <w:rStyle w:val="row-content"/>
                <w:color w:val="244061"/>
              </w:rPr>
              <w:t xml:space="preserve">       </w:t>
            </w:r>
            <w:hyperlink w:history="true" r:id="R3e2f311382d345d6">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085701c6e54cbb">
              <w:r>
                <w:rPr>
                  <w:rStyle w:val="Hyperlink"/>
                </w:rPr>
                <w:t xml:space="preserve">Coronary artery cluster</w:t>
              </w:r>
            </w:hyperlink>
          </w:p>
          <w:p>
            <w:pPr>
              <w:spacing w:before="0" w:after="0"/>
            </w:pPr>
            <w:r>
              <w:rPr>
                <w:rStyle w:val="row-content"/>
                <w:color w:val="244061"/>
              </w:rPr>
              <w:t xml:space="preserve">       </w:t>
            </w:r>
            <w:hyperlink w:history="true" r:id="R84cbcf3b22324ab0">
              <w:r>
                <w:rPr>
                  <w:rStyle w:val="Hyperlink"/>
                  <w:color w:val="244061"/>
                </w:rPr>
                <w:t xml:space="preserve">Health</w:t>
              </w:r>
            </w:hyperlink>
            <w:r>
              <w:rPr>
                <w:rStyle w:val="row-content"/>
                <w:color w:val="244061"/>
              </w:rPr>
              <w:t xml:space="preserve">, Standard 01/10/2008</w:t>
            </w:r>
          </w:p>
          <w:p>
            <w:r>
              <w:br/>
            </w:r>
          </w:p>
        </w:tc>
      </w:tr>
    </w:tbl>
    <w:p/>
    <w:tbl>
      <w:tblPr>
        <w:tblStyle w:val="TableGrid"/>
        <w:tblW w:w="0" w:type="auto"/>
      </w:tblPr>
    </w:tbl>
    <w:p>
      <w:r>
        <w:br/>
      </w:r>
    </w:p>
    <w:sectPr>
      <w:footerReference xmlns:r="http://schemas.openxmlformats.org/officeDocument/2006/relationships" w:type="default" r:id="R8f1d7add814048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344335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b4bb02c23b46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1d7add8140489b" /><Relationship Type="http://schemas.openxmlformats.org/officeDocument/2006/relationships/header" Target="/word/header1.xml" Id="Rfa9e3e3f8df4411e" /><Relationship Type="http://schemas.openxmlformats.org/officeDocument/2006/relationships/settings" Target="/word/settings.xml" Id="Rf12099b937174199" /><Relationship Type="http://schemas.openxmlformats.org/officeDocument/2006/relationships/styles" Target="/word/styles.xml" Id="R764d4fefca8e41b1" /><Relationship Type="http://schemas.openxmlformats.org/officeDocument/2006/relationships/hyperlink" Target="https://meteor.aihw.gov.au/RegistrationAuthority/12" TargetMode="External" Id="R5085f76f0d1c46a0" /><Relationship Type="http://schemas.openxmlformats.org/officeDocument/2006/relationships/hyperlink" Target="https://meteor.aihw.gov.au/content/344333" TargetMode="External" Id="R56806b5fba4a461e" /><Relationship Type="http://schemas.openxmlformats.org/officeDocument/2006/relationships/hyperlink" Target="https://meteor.aihw.gov.au/content/352691" TargetMode="External" Id="R93b763f56ca248d0" /><Relationship Type="http://schemas.openxmlformats.org/officeDocument/2006/relationships/hyperlink" Target="https://meteor.aihw.gov.au/content/361087" TargetMode="External" Id="Rde988e1624ca474d" /><Relationship Type="http://schemas.openxmlformats.org/officeDocument/2006/relationships/hyperlink" Target="https://meteor.aihw.gov.au/RegistrationAuthority/12" TargetMode="External" Id="R3e2f311382d345d6" /><Relationship Type="http://schemas.openxmlformats.org/officeDocument/2006/relationships/hyperlink" Target="https://meteor.aihw.gov.au/content/352651" TargetMode="External" Id="R19085701c6e54cbb" /><Relationship Type="http://schemas.openxmlformats.org/officeDocument/2006/relationships/hyperlink" Target="https://meteor.aihw.gov.au/RegistrationAuthority/12" TargetMode="External" Id="R84cbcf3b22324ab0" /></Relationships>
</file>

<file path=word/_rels/header1.xml.rels>&#65279;<?xml version="1.0" encoding="utf-8"?><Relationships xmlns="http://schemas.openxmlformats.org/package/2006/relationships"><Relationship Type="http://schemas.openxmlformats.org/officeDocument/2006/relationships/image" Target="/media/image.png" Id="R3bb4bb02c23b4629" /></Relationships>
</file>