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3765b1a9a4611" /></Relationships>
</file>

<file path=word/document.xml><?xml version="1.0" encoding="utf-8"?>
<w:document xmlns:r="http://schemas.openxmlformats.org/officeDocument/2006/relationships" xmlns:w="http://schemas.openxmlformats.org/wordprocessingml/2006/main">
  <w:body>
    <w:p>
      <w:pPr>
        <w:pStyle w:val="Title"/>
      </w:pPr>
      <w:r>
        <w:t>The Anatomical, Therapeutic, Chemical Classification System with Defined Daily Doses (ATC/DDD)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Anatomical, Therapeutic, Chemical Classification System with Defined Daily Doses (ATC/DDD)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The ATC/DDD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ae52c957645d9">
              <w:r>
                <w:rPr>
                  <w:rStyle w:val="Hyperlink"/>
                  <w:color w:val="244061"/>
                </w:rPr>
                <w:t xml:space="preserve">Health</w:t>
              </w:r>
            </w:hyperlink>
            <w:r>
              <w:rPr>
                <w:rStyle w:val="row-content"/>
                <w:color w:val="244061"/>
              </w:rPr>
              <w:t xml:space="preserve">, Standard 07/12/2005</w:t>
            </w:r>
          </w:p>
          <w:p>
            <w:pPr>
              <w:spacing w:before="0" w:after="0"/>
            </w:pPr>
            <w:hyperlink w:history="true" r:id="R2b17fc86ef01470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ATC/DDD system classifies therapeutic drug utilisation.</w:t>
            </w:r>
          </w:p>
          <w:p>
            <w:pPr/>
            <w:r>
              <w:rPr>
                <w:rStyle w:val="row-content-rich-text"/>
              </w:rPr>
              <w:t xml:space="preserve">The purpose of the ATC/DDD system is to serve as a tool for drug utilization research in order to improve quality of therapeutic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ATC/DDD classification system, drugs are divided into different groups according to the organ or system on which they act and their chemical, pharmacological and therapeutic properties.</w:t>
            </w:r>
          </w:p>
          <w:p>
            <w:pPr/>
            <w:r>
              <w:rPr>
                <w:rStyle w:val="row-content-rich-text"/>
              </w:rPr>
              <w:t xml:space="preserve">Drugs are classified into five different levels. Drug consumption statistics (international and other levels) can be presented for each of these five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therapeutic classification (AT) was developed by the European Pharmaceutical Market Research Association (EPhMRA). The ATC/DDD system and the AT classification have the same origin, but are developed for different purposes. Comparative tables are available.</w:t>
            </w:r>
          </w:p>
          <w:p>
            <w:pPr/>
            <w:r>
              <w:rPr>
                <w:rStyle w:val="row-content-rich-text"/>
              </w:rPr>
              <w:t xml:space="preserve">The ATC classification used the International Nonproprietary Name (INN) whenever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Guidelines for ATC classification and DDD assignment were published for the first time in the current format in 1990. The Guidelines are published in all 3 languages in paper format only.</w:t>
            </w:r>
          </w:p>
          <w:p>
            <w:pPr>
              <w:spacing w:after="160"/>
            </w:pPr>
            <w:r>
              <w:rPr>
                <w:rStyle w:val="row-content-rich-text"/>
              </w:rPr>
              <w:t xml:space="preserve">The Index was published as a paper copy in the current format in 1990 for the first time. The Index is published in the following languages and formats: English (all available indexes), German (paper version only), Spanish (paper version only).</w:t>
            </w:r>
          </w:p>
          <w:p>
            <w:pPr/>
            <w:r>
              <w:rPr>
                <w:rStyle w:val="row-content-rich-text"/>
              </w:rPr>
              <w:t xml:space="preserve">An online searchable database is also available at </w:t>
            </w:r>
            <w:hyperlink w:history="true" r:id="R60b612447c7e4ed1">
              <w:r>
                <w:rPr>
                  <w:rStyle w:val="Hyperlink"/>
                </w:rPr>
                <w:t xml:space="preserve">http://www.whocc.no/atcddd/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 has been used for statistics since 1975.</w:t>
            </w:r>
          </w:p>
          <w:p>
            <w:pPr>
              <w:spacing w:after="160"/>
            </w:pPr>
            <w:r>
              <w:rPr>
                <w:rStyle w:val="row-content-rich-text"/>
              </w:rPr>
              <w:t xml:space="preserve">Years between revisions - 1</w:t>
            </w:r>
          </w:p>
          <w:p>
            <w:pPr>
              <w:spacing w:after="160"/>
            </w:pPr>
            <w:r>
              <w:rPr>
                <w:rStyle w:val="row-content-rich-text"/>
              </w:rPr>
              <w:t xml:space="preserve">Year of last revision - 2004</w:t>
            </w:r>
          </w:p>
          <w:p>
            <w:pPr/>
            <w:r>
              <w:rPr>
                <w:rStyle w:val="row-content-rich-text"/>
              </w:rPr>
              <w:t xml:space="preserve">Latest revision number - 6 for the Guidelines in the current format, 13 for the Index in the current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76b9dfe1796441f">
              <w:r>
                <w:rPr>
                  <w:rStyle w:val="Hyperlink"/>
                </w:rPr>
                <w:t xml:space="preserve">Medication type (ATC/DDD) code A[{NN}AA{NN}]</w:t>
              </w:r>
            </w:hyperlink>
          </w:p>
          <w:p>
            <w:pPr>
              <w:pStyle w:val="registration-status"/>
              <w:spacing w:before="0" w:after="0"/>
            </w:pPr>
            <w:hyperlink w:history="true" r:id="R68c5da3235754e26">
              <w:r>
                <w:rPr>
                  <w:rStyle w:val="Hyperlink"/>
                  <w:color w:val="244061"/>
                </w:rPr>
                <w:t xml:space="preserve">Health</w:t>
              </w:r>
            </w:hyperlink>
            <w:r>
              <w:rPr>
                <w:rStyle w:val="row-content"/>
                <w:color w:val="244061"/>
              </w:rPr>
              <w:t xml:space="preserve">, Standard 25/08/2011</w:t>
            </w:r>
          </w:p>
          <w:p>
            <w:pPr>
              <w:pStyle w:val="registration-status"/>
              <w:spacing w:before="0" w:after="0"/>
            </w:pPr>
            <w:hyperlink w:history="true" r:id="R60d70b2ba76e490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66270faf08c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334667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18584d078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270faf08c4ba3" /><Relationship Type="http://schemas.openxmlformats.org/officeDocument/2006/relationships/header" Target="/word/header1.xml" Id="Rbdeb611f5b254fc5" /><Relationship Type="http://schemas.openxmlformats.org/officeDocument/2006/relationships/settings" Target="/word/settings.xml" Id="Rd43f3893956346ad" /><Relationship Type="http://schemas.openxmlformats.org/officeDocument/2006/relationships/styles" Target="/word/styles.xml" Id="Ra853990997704530" /><Relationship Type="http://schemas.openxmlformats.org/officeDocument/2006/relationships/hyperlink" Target="https://meteor.aihw.gov.au/RegistrationAuthority/12" TargetMode="External" Id="R009ae52c957645d9" /><Relationship Type="http://schemas.openxmlformats.org/officeDocument/2006/relationships/hyperlink" Target="https://meteor.aihw.gov.au/RegistrationAuthority/8" TargetMode="External" Id="R2b17fc86ef014707" /><Relationship Type="http://schemas.openxmlformats.org/officeDocument/2006/relationships/hyperlink" Target="http://www.whocc.no/atcddd/" TargetMode="External" Id="R60b612447c7e4ed1" /><Relationship Type="http://schemas.openxmlformats.org/officeDocument/2006/relationships/hyperlink" Target="https://meteor.aihw.gov.au/content/365463" TargetMode="External" Id="R176b9dfe1796441f" /><Relationship Type="http://schemas.openxmlformats.org/officeDocument/2006/relationships/hyperlink" Target="https://meteor.aihw.gov.au/RegistrationAuthority/12" TargetMode="External" Id="R68c5da3235754e26" /><Relationship Type="http://schemas.openxmlformats.org/officeDocument/2006/relationships/hyperlink" Target="https://meteor.aihw.gov.au/RegistrationAuthority/8" TargetMode="External" Id="R60d70b2ba76e490c" /></Relationships>
</file>

<file path=word/_rels/header1.xml.rels>&#65279;<?xml version="1.0" encoding="utf-8"?><Relationships xmlns="http://schemas.openxmlformats.org/package/2006/relationships"><Relationship Type="http://schemas.openxmlformats.org/officeDocument/2006/relationships/image" Target="/media/image.png" Id="R6c318584d078466a" /></Relationships>
</file>