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29fc2688b4fb3"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Religious Groups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Religious Groups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ASCRG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944f8d4a24f71">
              <w:r>
                <w:rPr>
                  <w:rStyle w:val="Hyperlink"/>
                  <w:color w:val="244061"/>
                </w:rPr>
                <w:t xml:space="preserve">Community Services (retired)</w:t>
              </w:r>
            </w:hyperlink>
            <w:r>
              <w:rPr>
                <w:rStyle w:val="row-content"/>
                <w:color w:val="244061"/>
              </w:rPr>
              <w:t xml:space="preserve">, Superseded 07/11/2012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religions of the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has a three level hierarchical structure. In the classification religions are grouped in to progressively broader categories on the basis of similarity in terms of religious beliefs, religious practices and cultural heritage adherents.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and concordance 1991 to 1996 and 1996 to 1991 available, see </w:t>
            </w:r>
            <w:r>
              <w:rPr>
                <w:rStyle w:val="row-content-rich-text"/>
                <w:i/>
              </w:rPr>
              <w:t xml:space="preserve">Origin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b072e605614b7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84cbe54599854187">
              <w:r>
                <w:rPr>
                  <w:rStyle w:val="Hyperlink"/>
                </w:rPr>
                <w:t xml:space="preserve">Australian Standard Classification of Religious Groups. Cat No. 1266.0</w:t>
              </w:r>
            </w:hyperlink>
            <w:r>
              <w:rPr>
                <w:rStyle w:val="row-content-rich-text"/>
              </w:rPr>
              <w:t xml:space="preserve">. Canberra: ABS. Viewed 27 March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2fc857485b334dcc">
              <w:r>
                <w:rPr>
                  <w:rStyle w:val="Hyperlink"/>
                </w:rPr>
                <w:t xml:space="preserve">A Guide to Major ABS Classifications 1998. Cat No. 1291.0</w:t>
              </w:r>
            </w:hyperlink>
            <w:r>
              <w:rPr>
                <w:rStyle w:val="row-content-rich-text"/>
              </w:rPr>
              <w:t xml:space="preserve">. ABS, Canberra. Viewed 4 January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064ef3d76e45c6">
              <w:r>
                <w:rPr>
                  <w:rStyle w:val="Hyperlink"/>
                </w:rPr>
                <w:t xml:space="preserve">Australian Standard Classification of Religious Groups 1996</w:t>
              </w:r>
            </w:hyperlink>
          </w:p>
          <w:p>
            <w:pPr>
              <w:spacing w:before="0" w:after="0"/>
            </w:pPr>
            <w:r>
              <w:rPr>
                <w:rStyle w:val="row-content"/>
                <w:color w:val="244061"/>
              </w:rPr>
              <w:t xml:space="preserve">       </w:t>
            </w:r>
            <w:hyperlink w:history="true" r:id="R3819fd192154430f">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5433ab6df7e34ccc">
              <w:r>
                <w:rPr>
                  <w:rStyle w:val="Hyperlink"/>
                </w:rPr>
                <w:t xml:space="preserve">Australian Standard Classification of Religious Groups 2011</w:t>
              </w:r>
            </w:hyperlink>
          </w:p>
          <w:p>
            <w:pPr>
              <w:spacing w:before="0" w:after="0"/>
            </w:pPr>
            <w:r>
              <w:rPr>
                <w:rStyle w:val="row-content"/>
                <w:color w:val="244061"/>
              </w:rPr>
              <w:t xml:space="preserve">       </w:t>
            </w:r>
            <w:hyperlink w:history="true" r:id="R3b835e1d19cd4911">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9ffaee4eba5e41a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af3bdf07214cd9">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9bdd43e604e478a">
              <w:r>
                <w:rPr>
                  <w:rStyle w:val="Hyperlink"/>
                </w:rPr>
                <w:t xml:space="preserve">Religious group code (ASCRG 2005) N[NNN]</w:t>
              </w:r>
            </w:hyperlink>
          </w:p>
          <w:p>
            <w:pPr>
              <w:spacing w:before="0" w:after="0"/>
            </w:pPr>
            <w:r>
              <w:rPr>
                <w:rStyle w:val="row-content"/>
                <w:color w:val="244061"/>
              </w:rPr>
              <w:t xml:space="preserve">       </w:t>
            </w:r>
            <w:hyperlink w:history="true" r:id="R6f7339b377fb4b92">
              <w:r>
                <w:rPr>
                  <w:rStyle w:val="Hyperlink"/>
                  <w:color w:val="244061"/>
                </w:rPr>
                <w:t xml:space="preserve">Community Services (retired)</w:t>
              </w:r>
            </w:hyperlink>
            <w:r>
              <w:rPr>
                <w:rStyle w:val="row-content"/>
                <w:color w:val="244061"/>
              </w:rPr>
              <w:t xml:space="preserve">, Superseded 07/11/2012</w:t>
            </w:r>
          </w:p>
          <w:p>
            <w:r>
              <w:br/>
            </w:r>
          </w:p>
        </w:tc>
      </w:tr>
    </w:tbl>
    <w:p>
      <w:r>
        <w:br/>
      </w:r>
    </w:p>
    <w:sectPr>
      <w:footerReference xmlns:r="http://schemas.openxmlformats.org/officeDocument/2006/relationships" w:type="default" r:id="R3d082c2c9d06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334321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29558edcd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82c2c9d064c8e" /><Relationship Type="http://schemas.openxmlformats.org/officeDocument/2006/relationships/header" Target="/word/header1.xml" Id="R4bf3efe1347c4d2a" /><Relationship Type="http://schemas.openxmlformats.org/officeDocument/2006/relationships/settings" Target="/word/settings.xml" Id="R1560a80b30c34c67" /><Relationship Type="http://schemas.openxmlformats.org/officeDocument/2006/relationships/styles" Target="/word/styles.xml" Id="Rd871e004bb474c1f" /><Relationship Type="http://schemas.openxmlformats.org/officeDocument/2006/relationships/hyperlink" Target="https://meteor.aihw.gov.au/RegistrationAuthority/1" TargetMode="External" Id="R0a3944f8d4a24f71" /><Relationship Type="http://schemas.openxmlformats.org/officeDocument/2006/relationships/hyperlink" Target="https://meteor.aihw.gov.au/content/246013" TargetMode="External" Id="Rb2b072e605614b75" /><Relationship Type="http://schemas.openxmlformats.org/officeDocument/2006/relationships/hyperlink" Target="http://www.abs.gov.au/AUSSTATS/abs@.nsf/second+level+view?ReadForm&amp;amp;prodno=1266.0&amp;amp;viewtitle=Australian%20Standard%20Classification%20of%20Religious%20Groups~2005~Latest~14/12/2005&amp;amp;&amp;amp;tabname=Past%20Future%20Issues&amp;amp;prodno=1266.0&amp;amp;issue=2005&amp;amp;num=&amp;amp;view=&amp;amp;" TargetMode="External" Id="R84cbe54599854187" /><Relationship Type="http://schemas.openxmlformats.org/officeDocument/2006/relationships/hyperlink" Target="http://www.abs.gov.au/Ausstats/abs@.nsf/66f306f503e529a5ca25697e0017661f/8d9ae3e6ad89bddbca25697e00184add!OpenDocument" TargetMode="External" Id="R2fc857485b334dcc" /><Relationship Type="http://schemas.openxmlformats.org/officeDocument/2006/relationships/hyperlink" Target="https://meteor.aihw.gov.au/content/270545" TargetMode="External" Id="Ra9064ef3d76e45c6" /><Relationship Type="http://schemas.openxmlformats.org/officeDocument/2006/relationships/hyperlink" Target="https://meteor.aihw.gov.au/RegistrationAuthority/1" TargetMode="External" Id="R3819fd192154430f" /><Relationship Type="http://schemas.openxmlformats.org/officeDocument/2006/relationships/hyperlink" Target="https://meteor.aihw.gov.au/content/493238" TargetMode="External" Id="R5433ab6df7e34ccc" /><Relationship Type="http://schemas.openxmlformats.org/officeDocument/2006/relationships/hyperlink" Target="https://meteor.aihw.gov.au/RegistrationAuthority/1" TargetMode="External" Id="R3b835e1d19cd4911" /><Relationship Type="http://schemas.openxmlformats.org/officeDocument/2006/relationships/hyperlink" Target="https://meteor.aihw.gov.au/RegistrationAuthority/16" TargetMode="External" Id="R9ffaee4eba5e41a5" /><Relationship Type="http://schemas.openxmlformats.org/officeDocument/2006/relationships/hyperlink" Target="https://meteor.aihw.gov.au/RegistrationAuthority/15" TargetMode="External" Id="R46af3bdf07214cd9" /><Relationship Type="http://schemas.openxmlformats.org/officeDocument/2006/relationships/hyperlink" Target="https://meteor.aihw.gov.au/content/334323" TargetMode="External" Id="R49bdd43e604e478a" /><Relationship Type="http://schemas.openxmlformats.org/officeDocument/2006/relationships/hyperlink" Target="https://meteor.aihw.gov.au/RegistrationAuthority/1" TargetMode="External" Id="R6f7339b377fb4b92" /></Relationships>
</file>

<file path=word/_rels/header1.xml.rels>&#65279;<?xml version="1.0" encoding="utf-8"?><Relationships xmlns="http://schemas.openxmlformats.org/package/2006/relationships"><Relationship Type="http://schemas.openxmlformats.org/officeDocument/2006/relationships/image" Target="/media/image.png" Id="R72129558edcd4e32" /></Relationships>
</file>