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b375e9e61494a" /></Relationships>
</file>

<file path=word/document.xml><?xml version="1.0" encoding="utf-8"?>
<w:document xmlns:r="http://schemas.openxmlformats.org/officeDocument/2006/relationships" xmlns:w="http://schemas.openxmlformats.org/wordprocessingml/2006/main">
  <w:body>
    <w:p>
      <w:pPr>
        <w:pStyle w:val="Title"/>
      </w:pPr>
      <w:r>
        <w:t>Service episode—placement type,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episode—placement type,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Placement type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ae97baaf74b8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ff203f37ac43ac">
              <w:r>
                <w:rPr>
                  <w:rStyle w:val="Hyperlink"/>
                </w:rPr>
                <w:t xml:space="preserve">Service episode—placement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bef4dc4224874">
              <w:r>
                <w:rPr>
                  <w:rStyle w:val="Hyperlink"/>
                </w:rPr>
                <w:t xml:space="preserve">Out-of-home care placement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Grandparents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relative/kin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home-based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Residential care</w:t>
            </w:r>
          </w:p>
          <w:p>
            <w:pPr>
              <w:spacing w:after="160"/>
            </w:pPr>
            <w:r>
              <w:rPr>
                <w:rStyle w:val="row-content-rich-text"/>
              </w:rPr>
              <w:t xml:space="preserve">Where placement is in a residential building whose purpose is to provide placements for children and where there are paid staff.</w:t>
            </w:r>
          </w:p>
          <w:p>
            <w:pPr>
              <w:spacing w:after="160"/>
            </w:pPr>
            <w:r>
              <w:rPr>
                <w:rStyle w:val="row-content-rich-text"/>
              </w:rPr>
              <w:t xml:space="preserve">CODE 2     F</w:t>
            </w:r>
            <w:r>
              <w:rPr>
                <w:rStyle w:val="row-content-rich-text"/>
              </w:rPr>
              <w:t xml:space="preserve">amily group home</w:t>
            </w:r>
          </w:p>
          <w:p>
            <w:pPr>
              <w:spacing w:after="160"/>
            </w:pPr>
            <w:r>
              <w:rPr>
                <w:rStyle w:val="row-content-rich-text"/>
              </w:rPr>
              <w:t xml:space="preserve">Where the child is placed in a residential home owned by the state or territory but where there is a carer who lives in this home.</w:t>
            </w:r>
          </w:p>
          <w:p>
            <w:pPr>
              <w:spacing w:after="160"/>
            </w:pPr>
            <w:r>
              <w:rPr>
                <w:rStyle w:val="row-content-rich-text"/>
              </w:rPr>
              <w:t xml:space="preserve">CODE 3     </w:t>
            </w:r>
            <w:r>
              <w:rPr>
                <w:rStyle w:val="row-content-rich-text"/>
              </w:rPr>
              <w:t xml:space="preserve">Grandparents</w:t>
            </w:r>
          </w:p>
          <w:p>
            <w:pPr>
              <w:spacing w:after="160"/>
            </w:pPr>
            <w:r>
              <w:rPr>
                <w:rStyle w:val="row-content-rich-text"/>
              </w:rPr>
              <w:t xml:space="preserve">CODE 4     </w:t>
            </w:r>
            <w:r>
              <w:rPr>
                <w:rStyle w:val="row-content-rich-text"/>
              </w:rPr>
              <w:t xml:space="preserve">Other relative/kin care</w:t>
            </w:r>
          </w:p>
          <w:p>
            <w:pPr>
              <w:spacing w:after="160"/>
            </w:pPr>
            <w:r>
              <w:rPr>
                <w:rStyle w:val="row-content-rich-text"/>
              </w:rPr>
              <w:t xml:space="preserve">Includes family members (other than parents or grandparents) or a person known to the child and/or family (based on a pre-existing relationship).</w:t>
            </w:r>
          </w:p>
          <w:p>
            <w:pPr>
              <w:spacing w:after="160"/>
            </w:pPr>
            <w:r>
              <w:rPr>
                <w:rStyle w:val="row-content-rich-text"/>
              </w:rPr>
              <w:t xml:space="preserve">CODE 5     </w:t>
            </w:r>
            <w:r>
              <w:rPr>
                <w:rStyle w:val="row-content-rich-text"/>
              </w:rPr>
              <w:t xml:space="preserve">Foster care</w:t>
            </w:r>
          </w:p>
          <w:p>
            <w:pPr>
              <w:spacing w:after="160"/>
            </w:pPr>
            <w:r>
              <w:rPr>
                <w:rStyle w:val="row-content-rich-text"/>
              </w:rPr>
              <w:t xml:space="preserve">Where the carers are paid a regular allowance for the child’s support by a government authority or non-government organisation. The carers are registered, licensed or approved as foster parents by an authorised department or non-government organisation.</w:t>
            </w:r>
          </w:p>
          <w:p>
            <w:pPr>
              <w:spacing w:after="160"/>
            </w:pPr>
            <w:r>
              <w:rPr>
                <w:rStyle w:val="row-content-rich-text"/>
              </w:rPr>
              <w:t xml:space="preserve">CODE 6     </w:t>
            </w:r>
            <w:r>
              <w:rPr>
                <w:rStyle w:val="row-content-rich-text"/>
              </w:rPr>
              <w:t xml:space="preserve">Other home-based care</w:t>
            </w:r>
          </w:p>
          <w:p>
            <w:pPr>
              <w:spacing w:after="160"/>
            </w:pPr>
            <w:r>
              <w:rPr>
                <w:rStyle w:val="row-content-rich-text"/>
              </w:rPr>
              <w:t xml:space="preserve">Any other home based care not listed above.</w:t>
            </w:r>
          </w:p>
          <w:p>
            <w:pPr>
              <w:spacing w:after="160"/>
            </w:pPr>
            <w:r>
              <w:rPr>
                <w:rStyle w:val="row-content-rich-text"/>
              </w:rPr>
              <w:t xml:space="preserve">CODE 7     </w:t>
            </w:r>
            <w:r>
              <w:rPr>
                <w:rStyle w:val="row-content-rich-text"/>
              </w:rPr>
              <w:t xml:space="preserve">Supported independent living</w:t>
            </w:r>
          </w:p>
          <w:p>
            <w:pPr>
              <w:spacing w:after="160"/>
            </w:pPr>
            <w:r>
              <w:rPr>
                <w:rStyle w:val="row-content-rich-text"/>
              </w:rPr>
              <w:t xml:space="preserve">Including private board and lead tenant households. This type of care is arranged and supported by the department e.g. rent and bills are paid for. </w:t>
            </w:r>
          </w:p>
          <w:p>
            <w:pPr>
              <w:spacing w:after="160"/>
            </w:pPr>
            <w:r>
              <w:rPr>
                <w:rStyle w:val="row-content-rich-text"/>
              </w:rPr>
              <w:t xml:space="preserve">CODE 8     </w:t>
            </w:r>
            <w:r>
              <w:rPr>
                <w:rStyle w:val="row-content-rich-text"/>
              </w:rPr>
              <w:t xml:space="preserve">Other type of care</w:t>
            </w:r>
          </w:p>
          <w:p>
            <w:pPr>
              <w:spacing w:after="160"/>
            </w:pPr>
            <w:r>
              <w:rPr>
                <w:rStyle w:val="row-content-rich-text"/>
              </w:rPr>
              <w:t xml:space="preserve">Placements that do not fit into the above categories.</w:t>
            </w:r>
          </w:p>
          <w:p>
            <w:pPr>
              <w:spacing w:after="160"/>
            </w:pPr>
            <w:r>
              <w:rPr>
                <w:rStyle w:val="row-content-rich-text"/>
              </w:rPr>
              <w:t xml:space="preserve">CODE 9     </w:t>
            </w:r>
            <w:r>
              <w:rPr>
                <w:rStyle w:val="row-content-rich-text"/>
              </w:rPr>
              <w:t xml:space="preserve">Not stated/inadequately described</w:t>
            </w:r>
          </w:p>
          <w:p>
            <w:pPr/>
            <w:r>
              <w:rPr>
                <w:rStyle w:val="row-content-rich-text"/>
              </w:rPr>
              <w:t xml:space="preserve">Where the type of care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in determining the type of service a child is receiving. This information is also required for the calculation of a number of performance indicators.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0197fdaff84784">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c43ccaf02ef04a48">
              <w:r>
                <w:rPr>
                  <w:rStyle w:val="Hyperlink"/>
                  <w:color w:val="244061"/>
                </w:rPr>
                <w:t xml:space="preserve">Community Services (retired)</w:t>
              </w:r>
            </w:hyperlink>
            <w:r>
              <w:rPr>
                <w:rStyle w:val="row-content"/>
                <w:color w:val="244061"/>
              </w:rPr>
              <w:t xml:space="preserve">, Superseded 01/05/2008</w:t>
            </w:r>
          </w:p>
          <w:p>
            <w:r>
              <w:br/>
            </w:r>
            <w:hyperlink w:history="true" r:id="Rcefb054f4d2e4276">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3939db44b9944b9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f5d4d61087b8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331286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cad8e609b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4d61087b84bcf" /><Relationship Type="http://schemas.openxmlformats.org/officeDocument/2006/relationships/header" Target="/word/header1.xml" Id="Rb616618fb1394857" /><Relationship Type="http://schemas.openxmlformats.org/officeDocument/2006/relationships/settings" Target="/word/settings.xml" Id="R3d1044e8f2f24c0c" /><Relationship Type="http://schemas.openxmlformats.org/officeDocument/2006/relationships/styles" Target="/word/styles.xml" Id="R4199d10ac1704a26" /><Relationship Type="http://schemas.openxmlformats.org/officeDocument/2006/relationships/hyperlink" Target="https://meteor.aihw.gov.au/RegistrationAuthority/1" TargetMode="External" Id="Re35ae97baaf74b87" /><Relationship Type="http://schemas.openxmlformats.org/officeDocument/2006/relationships/hyperlink" Target="https://meteor.aihw.gov.au/content/314503" TargetMode="External" Id="Rbaff203f37ac43ac" /><Relationship Type="http://schemas.openxmlformats.org/officeDocument/2006/relationships/hyperlink" Target="https://meteor.aihw.gov.au/content/314505" TargetMode="External" Id="R437bef4dc4224874" /><Relationship Type="http://schemas.openxmlformats.org/officeDocument/2006/relationships/hyperlink" Target="https://meteor.aihw.gov.au/content/355779" TargetMode="External" Id="Rb40197fdaff84784" /><Relationship Type="http://schemas.openxmlformats.org/officeDocument/2006/relationships/hyperlink" Target="https://meteor.aihw.gov.au/RegistrationAuthority/1" TargetMode="External" Id="Rc43ccaf02ef04a48" /><Relationship Type="http://schemas.openxmlformats.org/officeDocument/2006/relationships/hyperlink" Target="https://meteor.aihw.gov.au/content/367283" TargetMode="External" Id="Rcefb054f4d2e4276" /><Relationship Type="http://schemas.openxmlformats.org/officeDocument/2006/relationships/hyperlink" Target="https://meteor.aihw.gov.au/RegistrationAuthority/1" TargetMode="External" Id="R3939db44b9944b9c" /></Relationships>
</file>

<file path=word/_rels/header1.xml.rels>&#65279;<?xml version="1.0" encoding="utf-8"?><Relationships xmlns="http://schemas.openxmlformats.org/package/2006/relationships"><Relationship Type="http://schemas.openxmlformats.org/officeDocument/2006/relationships/image" Target="/media/image.png" Id="Rf41cad8e609b4d99" /></Relationships>
</file>