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839fb3e9fb4d20"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onset of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62e89f99d487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experienced acute coronary syndrome symptoms that prompted a person to seek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3fcc132bd146bf">
              <w:r>
                <w:rPr>
                  <w:rStyle w:val="Hyperlink"/>
                </w:rPr>
                <w:t xml:space="preserve">Person—acute coronary syndrome symptoms onset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b5eb4e3704e4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symptoms may include:</w:t>
            </w:r>
          </w:p>
          <w:p>
            <w:pPr>
              <w:pStyle w:val="ListParagraph"/>
              <w:numPr>
                <w:ilvl w:val="0"/>
                <w:numId w:val="2"/>
              </w:numPr>
            </w:pPr>
            <w:r>
              <w:rPr>
                <w:rStyle w:val="row-content-rich-text"/>
              </w:rPr>
              <w:t xml:space="preserve">tightness, pressure, heaviness, fullness or squeezing in the chest which may spread to the neck and throat, jaw, shoulders, the back, upper abdomen, either or both arms and even into the wrists and hands</w:t>
            </w:r>
          </w:p>
          <w:p>
            <w:pPr>
              <w:pStyle w:val="ListParagraph"/>
              <w:numPr>
                <w:ilvl w:val="0"/>
                <w:numId w:val="2"/>
              </w:numPr>
            </w:pPr>
            <w:r>
              <w:rPr>
                <w:rStyle w:val="row-content-rich-text"/>
              </w:rPr>
              <w:t xml:space="preserve">dyspnoea, nausea/vomiting, cold sweat or syncope.</w:t>
            </w:r>
          </w:p>
          <w:p>
            <w:pPr>
              <w:spacing w:after="160"/>
            </w:pPr>
            <w:r>
              <w:rPr>
                <w:rStyle w:val="row-content-rich-text"/>
              </w:rPr>
              <w:t xml:space="preserve">Seeking medical attention could include the person presenting to their GP who then refers them to hospital or the person presenting directly to hospital (via ambulance or own form of transport).</w:t>
            </w:r>
          </w:p>
          <w:p>
            <w:pPr/>
            <w:r>
              <w:rPr>
                <w:rStyle w:val="row-content-rich-text"/>
              </w:rPr>
              <w:t xml:space="preserve">If the person is already a patient at the hospital for another reason then the time recorded would be when they advised hospital staff of their symptoms.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of onset of the most significant acute coronary syndrome symptom/s that prompted the person to seek medical attention (from the person's perspective).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716ef9d7614d79">
              <w:r>
                <w:rPr>
                  <w:rStyle w:val="Hyperlink"/>
                </w:rPr>
                <w:t xml:space="preserve">Person—acute coronary syndrome symptoms onset date, DDMMYYYY</w:t>
              </w:r>
            </w:hyperlink>
          </w:p>
          <w:p>
            <w:pPr>
              <w:spacing w:before="0" w:after="0"/>
            </w:pPr>
            <w:r>
              <w:rPr>
                <w:rStyle w:val="row-content"/>
                <w:color w:val="244061"/>
              </w:rPr>
              <w:t xml:space="preserve">       </w:t>
            </w:r>
            <w:hyperlink w:history="true" r:id="R8607428b1f5643f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4a9b0584ef4cec">
              <w:r>
                <w:rPr>
                  <w:rStyle w:val="Hyperlink"/>
                </w:rPr>
                <w:t xml:space="preserve">Acute coronary syndrome (clinical) DSS</w:t>
              </w:r>
            </w:hyperlink>
          </w:p>
          <w:p>
            <w:pPr>
              <w:spacing w:before="0" w:after="0"/>
            </w:pPr>
            <w:r>
              <w:rPr>
                <w:rStyle w:val="row-content"/>
                <w:color w:val="244061"/>
              </w:rPr>
              <w:t xml:space="preserve">       </w:t>
            </w:r>
            <w:hyperlink w:history="true" r:id="Ra784f0403ced4f54">
              <w:r>
                <w:rPr>
                  <w:rStyle w:val="Hyperlink"/>
                  <w:color w:val="244061"/>
                </w:rPr>
                <w:t xml:space="preserve">Health</w:t>
              </w:r>
            </w:hyperlink>
            <w:r>
              <w:rPr>
                <w:rStyle w:val="row-content"/>
                <w:color w:val="244061"/>
              </w:rPr>
              <w:t xml:space="preserve">, Superseded 01/09/2012</w:t>
            </w:r>
          </w:p>
          <w:p>
            <w:r>
              <w:br/>
            </w:r>
            <w:hyperlink w:history="true" r:id="Rf846bc5e5e724240">
              <w:r>
                <w:rPr>
                  <w:rStyle w:val="Hyperlink"/>
                </w:rPr>
                <w:t xml:space="preserve">Acute coronary syndrome (clinical) DSS</w:t>
              </w:r>
            </w:hyperlink>
          </w:p>
          <w:p>
            <w:pPr>
              <w:spacing w:before="0" w:after="0"/>
            </w:pPr>
            <w:r>
              <w:rPr>
                <w:rStyle w:val="row-content"/>
                <w:color w:val="244061"/>
              </w:rPr>
              <w:t xml:space="preserve">       </w:t>
            </w:r>
            <w:hyperlink w:history="true" r:id="R0c21ca1dc11348c1">
              <w:r>
                <w:rPr>
                  <w:rStyle w:val="Hyperlink"/>
                  <w:color w:val="244061"/>
                </w:rPr>
                <w:t xml:space="preserve">Health</w:t>
              </w:r>
            </w:hyperlink>
            <w:r>
              <w:rPr>
                <w:rStyle w:val="row-content"/>
                <w:color w:val="244061"/>
              </w:rPr>
              <w:t xml:space="preserve">, Superseded 02/05/2013</w:t>
            </w:r>
          </w:p>
          <w:p>
            <w:r>
              <w:br/>
            </w:r>
            <w:hyperlink w:history="true" r:id="R074f5baed9694fe9">
              <w:r>
                <w:rPr>
                  <w:rStyle w:val="Hyperlink"/>
                </w:rPr>
                <w:t xml:space="preserve">Acute coronary syndrome (clinical) NBPDS 2013-</w:t>
              </w:r>
            </w:hyperlink>
          </w:p>
          <w:p>
            <w:pPr>
              <w:spacing w:before="0" w:after="0"/>
            </w:pPr>
            <w:r>
              <w:rPr>
                <w:rStyle w:val="row-content"/>
                <w:color w:val="244061"/>
              </w:rPr>
              <w:t xml:space="preserve">       </w:t>
            </w:r>
            <w:hyperlink w:history="true" r:id="R81866dfbff934f7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9aa5832ef5e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321211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490937e4a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a5832ef5e46d6" /><Relationship Type="http://schemas.openxmlformats.org/officeDocument/2006/relationships/header" Target="/word/header1.xml" Id="R0c4264e013b440d3" /><Relationship Type="http://schemas.openxmlformats.org/officeDocument/2006/relationships/settings" Target="/word/settings.xml" Id="Re12152c49548411e" /><Relationship Type="http://schemas.openxmlformats.org/officeDocument/2006/relationships/styles" Target="/word/styles.xml" Id="R128ca5f1e75c4a45" /><Relationship Type="http://schemas.openxmlformats.org/officeDocument/2006/relationships/hyperlink" Target="https://meteor.aihw.gov.au/RegistrationAuthority/12" TargetMode="External" Id="R25062e89f99d487c" /><Relationship Type="http://schemas.openxmlformats.org/officeDocument/2006/relationships/hyperlink" Target="https://meteor.aihw.gov.au/content/321207" TargetMode="External" Id="R8b3fcc132bd146bf" /><Relationship Type="http://schemas.openxmlformats.org/officeDocument/2006/relationships/hyperlink" Target="https://meteor.aihw.gov.au/content/270568" TargetMode="External" Id="R096b5eb4e3704e41" /><Relationship Type="http://schemas.openxmlformats.org/officeDocument/2006/relationships/numbering" Target="/word/numbering.xml" Id="R10f174540908417f" /><Relationship Type="http://schemas.openxmlformats.org/officeDocument/2006/relationships/hyperlink" Target="https://meteor.aihw.gov.au/content/321201" TargetMode="External" Id="Rb4716ef9d7614d79" /><Relationship Type="http://schemas.openxmlformats.org/officeDocument/2006/relationships/hyperlink" Target="https://meteor.aihw.gov.au/RegistrationAuthority/12" TargetMode="External" Id="R8607428b1f5643f0" /><Relationship Type="http://schemas.openxmlformats.org/officeDocument/2006/relationships/hyperlink" Target="https://meteor.aihw.gov.au/content/372930" TargetMode="External" Id="R224a9b0584ef4cec" /><Relationship Type="http://schemas.openxmlformats.org/officeDocument/2006/relationships/hyperlink" Target="https://meteor.aihw.gov.au/RegistrationAuthority/12" TargetMode="External" Id="Ra784f0403ced4f54" /><Relationship Type="http://schemas.openxmlformats.org/officeDocument/2006/relationships/hyperlink" Target="https://meteor.aihw.gov.au/content/482119" TargetMode="External" Id="Rf846bc5e5e724240" /><Relationship Type="http://schemas.openxmlformats.org/officeDocument/2006/relationships/hyperlink" Target="https://meteor.aihw.gov.au/RegistrationAuthority/12" TargetMode="External" Id="R0c21ca1dc11348c1" /><Relationship Type="http://schemas.openxmlformats.org/officeDocument/2006/relationships/hyperlink" Target="https://meteor.aihw.gov.au/content/523140" TargetMode="External" Id="R074f5baed9694fe9" /><Relationship Type="http://schemas.openxmlformats.org/officeDocument/2006/relationships/hyperlink" Target="https://meteor.aihw.gov.au/RegistrationAuthority/12" TargetMode="External" Id="R81866dfbff934f71" /></Relationships>
</file>

<file path=word/_rels/header1.xml.rels>&#65279;<?xml version="1.0" encoding="utf-8"?><Relationships xmlns="http://schemas.openxmlformats.org/package/2006/relationships"><Relationship Type="http://schemas.openxmlformats.org/officeDocument/2006/relationships/image" Target="/media/image.png" Id="Re92490937e4a4533" /></Relationships>
</file>