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0f10204c954e6f" /></Relationships>
</file>

<file path=word/document.xml><?xml version="1.0" encoding="utf-8"?>
<w:document xmlns:r="http://schemas.openxmlformats.org/officeDocument/2006/relationships" xmlns:w="http://schemas.openxmlformats.org/wordprocessingml/2006/main">
  <w:body>
    <w:p>
      <w:pPr>
        <w:pStyle w:val="Title"/>
      </w:pPr>
      <w:r>
        <w:t>Body functions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ea949dae949a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d6cbaa69d874af4">
              <w:r>
                <w:rPr>
                  <w:rStyle w:val="Hyperlink"/>
                  <w:color w:val="244061"/>
                </w:rPr>
                <w:t xml:space="preserve">Disability</w:t>
              </w:r>
            </w:hyperlink>
            <w:r>
              <w:rPr>
                <w:rStyle w:val="row-content"/>
                <w:color w:val="244061"/>
              </w:rPr>
              <w:t xml:space="preserve">, Standard 13/08/2015</w:t>
            </w:r>
          </w:p>
          <w:p>
            <w:pPr>
              <w:spacing w:before="0" w:after="0"/>
            </w:pPr>
            <w:hyperlink w:history="true" r:id="Rdc91514d2d88491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it be collected along with the following three clusters over time and by a range of health and community care providers:</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w:t>
            </w:r>
          </w:p>
          <w:p>
            <w:pPr>
              <w:pStyle w:val="ListParagraph"/>
              <w:numPr>
                <w:ilvl w:val="0"/>
                <w:numId w:val="2"/>
              </w:numPr>
            </w:pPr>
            <w:r>
              <w:rPr>
                <w:rStyle w:val="row-content-rich-text"/>
              </w:rPr>
              <w:t xml:space="preserve">Environmental factors cluster </w:t>
            </w:r>
          </w:p>
          <w:p>
            <w:pPr>
              <w:spacing w:after="160"/>
            </w:pPr>
            <w:r>
              <w:rPr>
                <w:rStyle w:val="row-content-rich-text"/>
              </w:rPr>
              <w:t xml:space="preserve">Body functions are the physiological functions of body systems (including psychological functions). The term 'body' refers to the human organism as a whole; hence it includes the brain and its functions, that is, the mind.</w:t>
            </w:r>
          </w:p>
          <w:p>
            <w:pPr>
              <w:spacing w:after="160"/>
            </w:pPr>
            <w:r>
              <w:rPr>
                <w:rStyle w:val="row-content-rich-text"/>
              </w:rPr>
              <w:t xml:space="preserve">The Body functions cluster collects information on the presence and extent of impairment of the eight body function domains listed below:</w:t>
            </w:r>
          </w:p>
          <w:p>
            <w:pPr>
              <w:pStyle w:val="ListParagraph"/>
              <w:numPr>
                <w:ilvl w:val="0"/>
                <w:numId w:val="3"/>
              </w:numPr>
            </w:pPr>
            <w:r>
              <w:rPr>
                <w:rStyle w:val="row-content-rich-text"/>
              </w:rPr>
              <w:t xml:space="preserve">Mental functions</w:t>
            </w:r>
          </w:p>
          <w:p>
            <w:pPr>
              <w:pStyle w:val="ListParagraph"/>
              <w:numPr>
                <w:ilvl w:val="0"/>
                <w:numId w:val="3"/>
              </w:numPr>
            </w:pPr>
            <w:r>
              <w:rPr>
                <w:rStyle w:val="row-content-rich-text"/>
              </w:rPr>
              <w:t xml:space="preserve">Sensory functions and pain</w:t>
            </w:r>
          </w:p>
          <w:p>
            <w:pPr>
              <w:pStyle w:val="ListParagraph"/>
              <w:numPr>
                <w:ilvl w:val="0"/>
                <w:numId w:val="3"/>
              </w:numPr>
            </w:pPr>
            <w:r>
              <w:rPr>
                <w:rStyle w:val="row-content-rich-text"/>
              </w:rPr>
              <w:t xml:space="preserve">Voice and speech functions</w:t>
            </w:r>
          </w:p>
          <w:p>
            <w:pPr>
              <w:pStyle w:val="ListParagraph"/>
              <w:numPr>
                <w:ilvl w:val="0"/>
                <w:numId w:val="3"/>
              </w:numPr>
            </w:pPr>
            <w:r>
              <w:rPr>
                <w:rStyle w:val="row-content-rich-text"/>
              </w:rPr>
              <w:t xml:space="preserve">Functions of the cardiovascular, haematological, immunological and respiratory systems</w:t>
            </w:r>
          </w:p>
          <w:p>
            <w:pPr>
              <w:pStyle w:val="ListParagraph"/>
              <w:numPr>
                <w:ilvl w:val="0"/>
                <w:numId w:val="3"/>
              </w:numPr>
            </w:pPr>
            <w:r>
              <w:rPr>
                <w:rStyle w:val="row-content-rich-text"/>
              </w:rPr>
              <w:t xml:space="preserve">Functions of the digestive, metabolic and the endocrine system</w:t>
            </w:r>
          </w:p>
          <w:p>
            <w:pPr>
              <w:pStyle w:val="ListParagraph"/>
              <w:numPr>
                <w:ilvl w:val="0"/>
                <w:numId w:val="3"/>
              </w:numPr>
            </w:pPr>
            <w:r>
              <w:rPr>
                <w:rStyle w:val="row-content-rich-text"/>
              </w:rPr>
              <w:t xml:space="preserve">Genitourinary and reproductive functions</w:t>
            </w:r>
          </w:p>
          <w:p>
            <w:pPr>
              <w:pStyle w:val="ListParagraph"/>
              <w:numPr>
                <w:ilvl w:val="0"/>
                <w:numId w:val="3"/>
              </w:numPr>
            </w:pPr>
            <w:r>
              <w:rPr>
                <w:rStyle w:val="row-content-rich-text"/>
              </w:rPr>
              <w:t xml:space="preserve">Neuromusculoskeletal and movement-related functions</w:t>
            </w:r>
          </w:p>
          <w:p>
            <w:pPr>
              <w:pStyle w:val="ListParagraph"/>
              <w:numPr>
                <w:ilvl w:val="0"/>
                <w:numId w:val="3"/>
              </w:numPr>
            </w:pPr>
            <w:r>
              <w:rPr>
                <w:rStyle w:val="row-content-rich-text"/>
              </w:rPr>
              <w:t xml:space="preserve">Functions of the skin and related structures </w:t>
            </w:r>
          </w:p>
          <w:p>
            <w:pPr>
              <w:spacing w:after="160"/>
            </w:pPr>
            <w:r>
              <w:rPr>
                <w:rStyle w:val="row-content-rich-text"/>
              </w:rPr>
              <w:t xml:space="preserve">Impairments of body functions, as defined in the ICF, are problems in body functions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of body functions should enhance data quality for medical purposes as well as for a range of purposes related to human functioning. This data cluster should be complementary to information on diseases.</w:t>
            </w:r>
          </w:p>
          <w:p>
            <w:pPr/>
            <w:r>
              <w:rPr>
                <w:rStyle w:val="row-content-rich-text"/>
              </w:rPr>
              <w:t xml:space="preserve">The information collected in the Body functions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function, code (ICF 2001) AN[NNNN] data element is a neutral list of functions that can be used to record positive or neutral body function, as well as impairment of a specified body function when used in conjunction with Person—extent of impairment of body function, code (ICF 2001)N. For each body function code recorded there should be a code for impairment of body functions.</w:t>
            </w:r>
          </w:p>
          <w:p>
            <w:pPr>
              <w:spacing w:after="160"/>
            </w:pPr>
            <w:r>
              <w:rPr>
                <w:rStyle w:val="row-content-rich-text"/>
              </w:rPr>
              <w:t xml:space="preserve">There are numerous possible methods for collecting body functions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3d9af836a4465c">
              <w:r>
                <w:rPr>
                  <w:rStyle w:val="Hyperlink"/>
                </w:rPr>
                <w:t xml:space="preserve">Disability and need for assistance cluster</w:t>
              </w:r>
            </w:hyperlink>
          </w:p>
          <w:p>
            <w:pPr>
              <w:spacing w:before="0" w:after="0"/>
            </w:pPr>
            <w:r>
              <w:rPr>
                <w:rStyle w:val="row-content"/>
                <w:color w:val="244061"/>
              </w:rPr>
              <w:t xml:space="preserve">       </w:t>
            </w:r>
            <w:hyperlink w:history="true" r:id="R15ecece33eb1406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cd16aaf975b4d30">
              <w:r>
                <w:rPr>
                  <w:rStyle w:val="Hyperlink"/>
                  <w:color w:val="244061"/>
                </w:rPr>
                <w:t xml:space="preserve">Disability</w:t>
              </w:r>
            </w:hyperlink>
            <w:r>
              <w:rPr>
                <w:rStyle w:val="row-content"/>
                <w:color w:val="244061"/>
              </w:rPr>
              <w:t xml:space="preserve">, Standard 13/08/2015</w:t>
            </w:r>
          </w:p>
          <w:p>
            <w:r>
              <w:br/>
            </w:r>
            <w:hyperlink w:history="true" r:id="R48308eaeabda4470">
              <w:r>
                <w:rPr>
                  <w:rStyle w:val="Hyperlink"/>
                </w:rPr>
                <w:t xml:space="preserve">Functioning and Disability DSS </w:t>
              </w:r>
            </w:hyperlink>
          </w:p>
          <w:p>
            <w:pPr>
              <w:spacing w:before="0" w:after="0"/>
            </w:pPr>
            <w:r>
              <w:rPr>
                <w:rStyle w:val="row-content"/>
                <w:color w:val="244061"/>
              </w:rPr>
              <w:t xml:space="preserve">       </w:t>
            </w:r>
            <w:hyperlink w:history="true" r:id="Rba9dbb9e06ee44b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eadd096ded047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dfc649a85b74c0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8107daae0460c">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ff5a6637049a9">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8490a4b0f4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45d66de95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490a4b0f4477f" /><Relationship Type="http://schemas.openxmlformats.org/officeDocument/2006/relationships/header" Target="/word/header1.xml" Id="Reda04ec061c849c8" /><Relationship Type="http://schemas.openxmlformats.org/officeDocument/2006/relationships/settings" Target="/word/settings.xml" Id="R700c26cc63b542f1" /><Relationship Type="http://schemas.openxmlformats.org/officeDocument/2006/relationships/styles" Target="/word/styles.xml" Id="R0abd7b798e7a4e3a" /><Relationship Type="http://schemas.openxmlformats.org/officeDocument/2006/relationships/hyperlink" Target="https://meteor.aihw.gov.au/RegistrationAuthority/1" TargetMode="External" Id="R2b8ea949dae949ad" /><Relationship Type="http://schemas.openxmlformats.org/officeDocument/2006/relationships/hyperlink" Target="https://meteor.aihw.gov.au/RegistrationAuthority/16" TargetMode="External" Id="R2d6cbaa69d874af4" /><Relationship Type="http://schemas.openxmlformats.org/officeDocument/2006/relationships/hyperlink" Target="https://meteor.aihw.gov.au/RegistrationAuthority/12" TargetMode="External" Id="Rdc91514d2d884916" /><Relationship Type="http://schemas.openxmlformats.org/officeDocument/2006/relationships/numbering" Target="/word/numbering.xml" Id="R6eb311efc1e44f7c" /><Relationship Type="http://schemas.openxmlformats.org/officeDocument/2006/relationships/hyperlink" Target="https://meteor.aihw.gov.au/content/484548" TargetMode="External" Id="Rda3d9af836a4465c" /><Relationship Type="http://schemas.openxmlformats.org/officeDocument/2006/relationships/hyperlink" Target="https://meteor.aihw.gov.au/RegistrationAuthority/1" TargetMode="External" Id="R15ecece33eb14069" /><Relationship Type="http://schemas.openxmlformats.org/officeDocument/2006/relationships/hyperlink" Target="https://meteor.aihw.gov.au/RegistrationAuthority/16" TargetMode="External" Id="R5cd16aaf975b4d30" /><Relationship Type="http://schemas.openxmlformats.org/officeDocument/2006/relationships/hyperlink" Target="https://meteor.aihw.gov.au/content/320319" TargetMode="External" Id="R48308eaeabda4470" /><Relationship Type="http://schemas.openxmlformats.org/officeDocument/2006/relationships/hyperlink" Target="https://meteor.aihw.gov.au/RegistrationAuthority/1" TargetMode="External" Id="Rba9dbb9e06ee44be" /><Relationship Type="http://schemas.openxmlformats.org/officeDocument/2006/relationships/hyperlink" Target="https://meteor.aihw.gov.au/RegistrationAuthority/16" TargetMode="External" Id="R0eadd096ded04772" /><Relationship Type="http://schemas.openxmlformats.org/officeDocument/2006/relationships/hyperlink" Target="https://meteor.aihw.gov.au/RegistrationAuthority/12" TargetMode="External" Id="R9dfc649a85b74c06" /><Relationship Type="http://schemas.openxmlformats.org/officeDocument/2006/relationships/hyperlink" Target="https://meteor.aihw.gov.au/content/320141" TargetMode="External" Id="R13c8107daae0460c" /><Relationship Type="http://schemas.openxmlformats.org/officeDocument/2006/relationships/hyperlink" Target="https://meteor.aihw.gov.au/content/320138" TargetMode="External" Id="R34eff5a6637049a9" /></Relationships>
</file>

<file path=word/_rels/header1.xml.rels>&#65279;<?xml version="1.0" encoding="utf-8"?><Relationships xmlns="http://schemas.openxmlformats.org/package/2006/relationships"><Relationship Type="http://schemas.openxmlformats.org/officeDocument/2006/relationships/image" Target="/media/image.png" Id="Rc1c45d66de95407b" /></Relationships>
</file>