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af2f994e44c87" /></Relationships>
</file>

<file path=word/document.xml><?xml version="1.0" encoding="utf-8"?>
<w:document xmlns:r="http://schemas.openxmlformats.org/officeDocument/2006/relationships" xmlns:w="http://schemas.openxmlformats.org/wordprocessingml/2006/main">
  <w:body>
    <w:p>
      <w:pPr>
        <w:pStyle w:val="Title"/>
      </w:pPr>
      <w:r>
        <w:t>Person (employed)—length of employment in current service, total years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(employed)—length of employment in current service, total years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employment in current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5704fc007c440e">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years a person is employed in the service they are currently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95d5a9a8d74007">
              <w:r>
                <w:rPr>
                  <w:rStyle w:val="Hyperlink"/>
                </w:rPr>
                <w:t xml:space="preserve">Person (employed)—length of employment in current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3f4a00f1bd481b">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db8b446de64504">
              <w:r>
                <w:rPr>
                  <w:rStyle w:val="Hyperlink"/>
                </w:rPr>
                <w:t xml:space="preserve">Children's Services NMDS</w:t>
              </w:r>
            </w:hyperlink>
          </w:p>
          <w:p>
            <w:pPr>
              <w:spacing w:before="0" w:after="0"/>
            </w:pPr>
            <w:r>
              <w:rPr>
                <w:rStyle w:val="row-content"/>
                <w:color w:val="244061"/>
              </w:rPr>
              <w:t xml:space="preserve">       </w:t>
            </w:r>
            <w:hyperlink w:history="true" r:id="Rfcd630cb7b6f4906">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is the number of years that the paid contact worker has been employed as a contact worker in the service in which they are currently employed.</w:t>
            </w:r>
          </w:p>
          <w:p>
            <w:r>
              <w:rPr>
                <w:rStyle w:val="row-content"/>
              </w:rP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rPr>
                <w:rStyle w:val="row-content"/>
              </w:rP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rPr>
                <w:rStyle w:val="row-content"/>
              </w:rPr>
              <w:t xml:space="preserve">The total length of experience should be rounded down to completed years. So, for example, if a worker has worked 2 years and 11 months, this should be recorded as 2 years.</w:t>
            </w:r>
          </w:p>
          <w:p>
            <w:r>
              <w:br/>
            </w:r>
            <w:r>
              <w:br/>
            </w:r>
          </w:p>
        </w:tc>
      </w:tr>
    </w:tbl>
    <w:p/>
    <w:tbl>
      <w:tblPr>
        <w:tblStyle w:val="TableGrid"/>
        <w:tblW w:w="0" w:type="auto"/>
      </w:tblPr>
    </w:tbl>
    <w:p>
      <w:r>
        <w:br/>
      </w:r>
    </w:p>
    <w:sectPr>
      <w:footerReference xmlns:r="http://schemas.openxmlformats.org/officeDocument/2006/relationships" w:type="default" r:id="R2ef87e76af0c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4f8c1bb962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f87e76af0c4826" /><Relationship Type="http://schemas.openxmlformats.org/officeDocument/2006/relationships/header" Target="/word/header1.xml" Id="R05e1e0abe2644cec" /><Relationship Type="http://schemas.openxmlformats.org/officeDocument/2006/relationships/settings" Target="/word/settings.xml" Id="Rfc647466f5914dbd" /><Relationship Type="http://schemas.openxmlformats.org/officeDocument/2006/relationships/styles" Target="/word/styles.xml" Id="Rc6ae92a91e7d416b" /><Relationship Type="http://schemas.openxmlformats.org/officeDocument/2006/relationships/hyperlink" Target="https://meteor.aihw.gov.au/RegistrationAuthority/1" TargetMode="External" Id="R5d5704fc007c440e" /><Relationship Type="http://schemas.openxmlformats.org/officeDocument/2006/relationships/hyperlink" Target="https://meteor.aihw.gov.au/content/315077" TargetMode="External" Id="R8195d5a9a8d74007" /><Relationship Type="http://schemas.openxmlformats.org/officeDocument/2006/relationships/hyperlink" Target="https://meteor.aihw.gov.au/content/290412" TargetMode="External" Id="Rce3f4a00f1bd481b" /><Relationship Type="http://schemas.openxmlformats.org/officeDocument/2006/relationships/hyperlink" Target="https://meteor.aihw.gov.au/content/308217" TargetMode="External" Id="R41db8b446de64504" /><Relationship Type="http://schemas.openxmlformats.org/officeDocument/2006/relationships/hyperlink" Target="https://meteor.aihw.gov.au/RegistrationAuthority/1" TargetMode="External" Id="Rfcd630cb7b6f4906" /></Relationships>
</file>

<file path=word/_rels/header1.xml.rels>&#65279;<?xml version="1.0" encoding="utf-8"?><Relationships xmlns="http://schemas.openxmlformats.org/package/2006/relationships"><Relationship Type="http://schemas.openxmlformats.org/officeDocument/2006/relationships/image" Target="/media/image.png" Id="R724f8c1bb962451c" /></Relationships>
</file>