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c32bd6a73a43f1" /></Relationships>
</file>

<file path=word/document.xml><?xml version="1.0" encoding="utf-8"?>
<w:document xmlns:r="http://schemas.openxmlformats.org/officeDocument/2006/relationships" xmlns:w="http://schemas.openxmlformats.org/wordprocessingml/2006/main">
  <w:body>
    <w:p>
      <w:pPr>
        <w:pStyle w:val="Title"/>
      </w:pPr>
      <w:r>
        <w:t>Person—age range,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baca86b3d64382">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 person’s completed age in years, at the time of data collection,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6b82c7ff5147a4">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4209ed1a4b4c5e">
              <w:r>
                <w:rPr>
                  <w:rStyle w:val="Hyperlink"/>
                </w:rPr>
                <w:t xml:space="preserve">Age range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15-24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25-34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35-44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45-54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55-64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65-74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75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Used in computer assisted telephone interview (CATI) surveys in cases where the specific age is not available.</w:t>
            </w:r>
          </w:p>
          <w:p>
            <w:pPr>
              <w:spacing w:after="160"/>
            </w:pPr>
            <w:r>
              <w:rPr>
                <w:rStyle w:val="row-content-rich-text"/>
              </w:rPr>
              <w:t xml:space="preserve">Depending on the collection a different starting age may be used, but should map back to the standard output.</w:t>
            </w:r>
          </w:p>
          <w:p>
            <w:pPr/>
            <w:r>
              <w:rPr>
                <w:rStyle w:val="row-content-rich-text"/>
              </w:rPr>
              <w:t xml:space="preserve">Information at a finer level can be collected as long as it maps back to the proposed data domain, e.g. 75+ age group can be split into 75-84 and 85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Although collection of date of birth allows more precise calculation of age, as does the collection of a single age, this may not always be feasible. Age range should be derived from a question on date of birth or age at last birthday.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cases where an exact age is not known or not stated, age may be reported as an age range. The age ranges are consistent with the standard 10 year ranges recommended by the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Public Health Information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Statistical Concepts Library, Standards for Social, Labour and Demographic Variables.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through: http://www.abs.gov.au/Ausstats/abs@.nsf/StatsLibrary and choose, Other ABS Statistical Standards, Standards for Social, Labour and Demographic Variables, Demographic Variables,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4e0e9d778f42ac">
              <w:r>
                <w:rPr>
                  <w:rStyle w:val="Hyperlink"/>
                </w:rPr>
                <w:t xml:space="preserve">Computer Assisted Telephone Interview demographic module DSS</w:t>
              </w:r>
            </w:hyperlink>
          </w:p>
          <w:p>
            <w:pPr>
              <w:pStyle w:val="registration-status"/>
              <w:spacing w:before="0" w:after="0"/>
            </w:pPr>
            <w:hyperlink w:history="true" r:id="Raca2637023804258">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some data collection settings, using Computer Assisted Telephone Interviewing (CATI), the suggested question is :</w:t>
            </w:r>
          </w:p>
          <w:p>
            <w:r>
              <w:rPr>
                <w:rStyle w:val="row-content"/>
              </w:rPr>
              <w:t xml:space="preserve">Which age group are you in? Would it be.....</w:t>
            </w:r>
            <w:r>
              <w:br/>
            </w:r>
            <w:r>
              <w:rPr>
                <w:rStyle w:val="row-content"/>
              </w:rPr>
              <w:t xml:space="preserve"> </w:t>
            </w:r>
          </w:p>
          <w:p>
            <w:r>
              <w:rPr>
                <w:rStyle w:val="row-content"/>
              </w:rPr>
              <w:t xml:space="preserve">0-4</w:t>
            </w:r>
          </w:p>
          <w:p>
            <w:r>
              <w:rPr>
                <w:rStyle w:val="row-content"/>
              </w:rPr>
              <w:t xml:space="preserve">5-14</w:t>
            </w:r>
          </w:p>
          <w:p>
            <w:r>
              <w:rPr>
                <w:rStyle w:val="row-content"/>
              </w:rPr>
              <w:t xml:space="preserve">15-24</w:t>
            </w:r>
          </w:p>
          <w:p>
            <w:r>
              <w:rPr>
                <w:rStyle w:val="row-content"/>
              </w:rPr>
              <w:t xml:space="preserve">25-34</w:t>
            </w:r>
          </w:p>
          <w:p>
            <w:r>
              <w:rPr>
                <w:rStyle w:val="row-content"/>
              </w:rPr>
              <w:t xml:space="preserve">35-44</w:t>
            </w:r>
          </w:p>
          <w:p>
            <w:r>
              <w:rPr>
                <w:rStyle w:val="row-content"/>
              </w:rPr>
              <w:t xml:space="preserve">45-54</w:t>
            </w:r>
          </w:p>
          <w:p>
            <w:r>
              <w:rPr>
                <w:rStyle w:val="row-content"/>
              </w:rPr>
              <w:t xml:space="preserve">55-64</w:t>
            </w:r>
          </w:p>
          <w:p>
            <w:r>
              <w:rPr>
                <w:rStyle w:val="row-content"/>
              </w:rPr>
              <w:t xml:space="preserve">65-74</w:t>
            </w:r>
          </w:p>
          <w:p>
            <w:r>
              <w:rPr>
                <w:rStyle w:val="row-content"/>
              </w:rPr>
              <w:t xml:space="preserve">75 years or older</w:t>
            </w:r>
          </w:p>
          <w:p>
            <w:r>
              <w:rPr>
                <w:rStyle w:val="row-content"/>
              </w:rPr>
              <w:t xml:space="preserve">Refused</w:t>
            </w:r>
          </w:p>
          <w:p>
            <w:r>
              <w:br/>
            </w:r>
            <w:r>
              <w:br/>
            </w:r>
            <w:hyperlink w:history="true" r:id="R91868d8566a048fc">
              <w:r>
                <w:rPr>
                  <w:rStyle w:val="Hyperlink"/>
                </w:rPr>
                <w:t xml:space="preserve">Computer Assisted Telephone Interview demographic module NBPDS</w:t>
              </w:r>
            </w:hyperlink>
          </w:p>
          <w:p>
            <w:pPr>
              <w:pStyle w:val="registration-status"/>
              <w:spacing w:before="0" w:after="0"/>
            </w:pPr>
            <w:hyperlink w:history="true" r:id="Rd19e2dd98dad460a">
              <w:r>
                <w:rPr>
                  <w:rStyle w:val="Hyperlink"/>
                  <w:color w:val="244061"/>
                </w:rPr>
                <w:t xml:space="preserve">Health</w:t>
              </w:r>
            </w:hyperlink>
            <w:r>
              <w:rPr>
                <w:rStyle w:val="row-content"/>
                <w:color w:val="244061"/>
              </w:rPr>
              <w:t xml:space="preserve">, Standard 03/12/2008</w:t>
            </w:r>
          </w:p>
          <w:p>
            <w:r>
              <w:rPr>
                <w:rStyle w:val="row-content"/>
                <w:b/>
                <w:i/>
              </w:rPr>
              <w:t xml:space="preserve">DSS specific information: </w:t>
            </w:r>
          </w:p>
          <w:p>
            <w:r>
              <w:rPr>
                <w:rStyle w:val="row-content"/>
              </w:rPr>
              <w:t xml:space="preserve">For some data collection settings, using Computer Assisted Telephone Interviewing (CATI), the suggested question is :</w:t>
            </w:r>
          </w:p>
          <w:p>
            <w:r>
              <w:rPr>
                <w:rStyle w:val="row-content"/>
              </w:rPr>
              <w:t xml:space="preserve">Which age group are you in? Would it be.....</w:t>
            </w:r>
          </w:p>
          <w:p>
            <w:r>
              <w:rPr>
                <w:rStyle w:val="row-content"/>
              </w:rPr>
              <w:t xml:space="preserve">0-4</w:t>
            </w:r>
          </w:p>
          <w:p>
            <w:r>
              <w:rPr>
                <w:rStyle w:val="row-content"/>
              </w:rPr>
              <w:t xml:space="preserve">5-14</w:t>
            </w:r>
          </w:p>
          <w:p>
            <w:r>
              <w:rPr>
                <w:rStyle w:val="row-content"/>
              </w:rPr>
              <w:t xml:space="preserve">15-24</w:t>
            </w:r>
          </w:p>
          <w:p>
            <w:r>
              <w:rPr>
                <w:rStyle w:val="row-content"/>
              </w:rPr>
              <w:t xml:space="preserve">25-34</w:t>
            </w:r>
          </w:p>
          <w:p>
            <w:r>
              <w:rPr>
                <w:rStyle w:val="row-content"/>
              </w:rPr>
              <w:t xml:space="preserve">35-44</w:t>
            </w:r>
          </w:p>
          <w:p>
            <w:r>
              <w:rPr>
                <w:rStyle w:val="row-content"/>
              </w:rPr>
              <w:t xml:space="preserve">45-54</w:t>
            </w:r>
          </w:p>
          <w:p>
            <w:r>
              <w:rPr>
                <w:rStyle w:val="row-content"/>
              </w:rPr>
              <w:t xml:space="preserve">55-64</w:t>
            </w:r>
          </w:p>
          <w:p>
            <w:r>
              <w:rPr>
                <w:rStyle w:val="row-content"/>
              </w:rPr>
              <w:t xml:space="preserve">65-74</w:t>
            </w:r>
          </w:p>
          <w:p>
            <w:r>
              <w:rPr>
                <w:rStyle w:val="row-content"/>
              </w:rPr>
              <w:t xml:space="preserve">75 years or older</w:t>
            </w:r>
          </w:p>
          <w:p>
            <w:r>
              <w:rPr>
                <w:rStyle w:val="row-content"/>
              </w:rPr>
              <w:t xml:space="preserve">Refused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8e2c9dfa9184b0d">
              <w:r>
                <w:rPr>
                  <w:rStyle w:val="Hyperlink"/>
                </w:rPr>
                <w:t xml:space="preserve">Australian Health Performance Framework: PI 3.1.1–Incidence of heart attacks (acute coronary events), 2019</w:t>
              </w:r>
            </w:hyperlink>
          </w:p>
          <w:p>
            <w:pPr>
              <w:pStyle w:val="registration-status"/>
              <w:spacing w:before="0" w:after="0"/>
            </w:pPr>
            <w:hyperlink w:history="true" r:id="Rdbfc378bd1ce4c88">
              <w:r>
                <w:rPr>
                  <w:rStyle w:val="Hyperlink"/>
                  <w:color w:val="244061"/>
                </w:rPr>
                <w:t xml:space="preserve">Health</w:t>
              </w:r>
            </w:hyperlink>
            <w:r>
              <w:rPr>
                <w:rStyle w:val="row-content"/>
                <w:color w:val="244061"/>
              </w:rPr>
              <w:t xml:space="preserve">, Superseded 13/10/2021</w:t>
            </w:r>
          </w:p>
          <w:p>
            <w:r>
              <w:br/>
            </w:r>
            <w:hyperlink w:history="true" r:id="R36806592709446a3">
              <w:r>
                <w:rPr>
                  <w:rStyle w:val="Hyperlink"/>
                </w:rPr>
                <w:t xml:space="preserve">Australian Health Performance Framework: PI 3.1.1–Incidence of heart attacks (acute coronary events), 2020</w:t>
              </w:r>
            </w:hyperlink>
          </w:p>
          <w:p>
            <w:pPr>
              <w:pStyle w:val="registration-status"/>
              <w:spacing w:before="0" w:after="0"/>
            </w:pPr>
            <w:hyperlink w:history="true" r:id="Rd284f15b72ca443f">
              <w:r>
                <w:rPr>
                  <w:rStyle w:val="Hyperlink"/>
                  <w:color w:val="244061"/>
                </w:rPr>
                <w:t xml:space="preserve">Health</w:t>
              </w:r>
            </w:hyperlink>
            <w:r>
              <w:rPr>
                <w:rStyle w:val="row-content"/>
                <w:color w:val="244061"/>
              </w:rPr>
              <w:t xml:space="preserve">, Superseded 07/09/2023</w:t>
            </w:r>
          </w:p>
          <w:p>
            <w:r>
              <w:br/>
            </w:r>
            <w:hyperlink w:history="true" r:id="R9865e59a583d402f">
              <w:r>
                <w:rPr>
                  <w:rStyle w:val="Hyperlink"/>
                </w:rPr>
                <w:t xml:space="preserve">Australian Health Performance Framework: PI 3.1.1–Incidence of heart attacks (acute coronary events), 2021</w:t>
              </w:r>
            </w:hyperlink>
          </w:p>
          <w:p>
            <w:pPr>
              <w:pStyle w:val="registration-status"/>
              <w:spacing w:before="0" w:after="0"/>
            </w:pPr>
            <w:hyperlink w:history="true" r:id="R76f7120ac23b4fdd">
              <w:r>
                <w:rPr>
                  <w:rStyle w:val="Hyperlink"/>
                  <w:color w:val="244061"/>
                </w:rPr>
                <w:t xml:space="preserve">Health</w:t>
              </w:r>
            </w:hyperlink>
            <w:r>
              <w:rPr>
                <w:rStyle w:val="row-content"/>
                <w:color w:val="244061"/>
              </w:rPr>
              <w:t xml:space="preserve">, Standard 07/09/2023</w:t>
            </w:r>
          </w:p>
          <w:p>
            <w:r>
              <w:br/>
            </w:r>
            <w:hyperlink w:history="true" r:id="Rda55e45572824028">
              <w:r>
                <w:rPr>
                  <w:rStyle w:val="Hyperlink"/>
                </w:rPr>
                <w:t xml:space="preserve">National Healthcare Agreement: PI 09-Incidence of heart attacks (acute coronary events), 2015</w:t>
              </w:r>
            </w:hyperlink>
          </w:p>
          <w:p>
            <w:pPr>
              <w:pStyle w:val="registration-status"/>
              <w:spacing w:before="0" w:after="0"/>
            </w:pPr>
            <w:hyperlink w:history="true" r:id="R9eaefc0f9c1047d0">
              <w:r>
                <w:rPr>
                  <w:rStyle w:val="Hyperlink"/>
                  <w:color w:val="244061"/>
                </w:rPr>
                <w:t xml:space="preserve">Health</w:t>
              </w:r>
            </w:hyperlink>
            <w:r>
              <w:rPr>
                <w:rStyle w:val="row-content"/>
                <w:color w:val="244061"/>
              </w:rPr>
              <w:t xml:space="preserve">, Superseded 08/07/2016</w:t>
            </w:r>
          </w:p>
          <w:p>
            <w:r>
              <w:br/>
            </w:r>
            <w:hyperlink w:history="true" r:id="R65892b796b52499b">
              <w:r>
                <w:rPr>
                  <w:rStyle w:val="Hyperlink"/>
                </w:rPr>
                <w:t xml:space="preserve">National Healthcare Agreement: PI 09-Incidence of heart attacks (acute coronary events), 2015</w:t>
              </w:r>
            </w:hyperlink>
          </w:p>
          <w:p>
            <w:pPr>
              <w:pStyle w:val="registration-status"/>
              <w:spacing w:before="0" w:after="0"/>
            </w:pPr>
            <w:hyperlink w:history="true" r:id="R9ee64c6257c245df">
              <w:r>
                <w:rPr>
                  <w:rStyle w:val="Hyperlink"/>
                  <w:color w:val="244061"/>
                </w:rPr>
                <w:t xml:space="preserve">Health</w:t>
              </w:r>
            </w:hyperlink>
            <w:r>
              <w:rPr>
                <w:rStyle w:val="row-content"/>
                <w:color w:val="244061"/>
              </w:rPr>
              <w:t xml:space="preserve">, Superseded 08/07/2016</w:t>
            </w:r>
          </w:p>
          <w:p>
            <w:r>
              <w:br/>
            </w:r>
            <w:hyperlink w:history="true" r:id="Re395a090f7764d7e">
              <w:r>
                <w:rPr>
                  <w:rStyle w:val="Hyperlink"/>
                </w:rPr>
                <w:t xml:space="preserve">National Healthcare Agreement: PI 09-Incidence of heart attacks, 2013</w:t>
              </w:r>
            </w:hyperlink>
          </w:p>
          <w:p>
            <w:pPr>
              <w:pStyle w:val="registration-status"/>
              <w:spacing w:before="0" w:after="0"/>
            </w:pPr>
            <w:hyperlink w:history="true" r:id="R7e16ccea780b4282">
              <w:r>
                <w:rPr>
                  <w:rStyle w:val="Hyperlink"/>
                  <w:color w:val="244061"/>
                </w:rPr>
                <w:t xml:space="preserve">Health</w:t>
              </w:r>
            </w:hyperlink>
            <w:r>
              <w:rPr>
                <w:rStyle w:val="row-content"/>
                <w:color w:val="244061"/>
              </w:rPr>
              <w:t xml:space="preserve">, Superseded 30/04/2014</w:t>
            </w:r>
          </w:p>
          <w:p>
            <w:r>
              <w:br/>
            </w:r>
            <w:hyperlink w:history="true" r:id="R425f695560104c7a">
              <w:r>
                <w:rPr>
                  <w:rStyle w:val="Hyperlink"/>
                </w:rPr>
                <w:t xml:space="preserve">National Healthcare Agreement: PI 09-Incidence of heart attacks, 2013</w:t>
              </w:r>
            </w:hyperlink>
          </w:p>
          <w:p>
            <w:pPr>
              <w:pStyle w:val="registration-status"/>
              <w:spacing w:before="0" w:after="0"/>
            </w:pPr>
            <w:hyperlink w:history="true" r:id="R55daf54c43ba4ad5">
              <w:r>
                <w:rPr>
                  <w:rStyle w:val="Hyperlink"/>
                  <w:color w:val="244061"/>
                </w:rPr>
                <w:t xml:space="preserve">Health</w:t>
              </w:r>
            </w:hyperlink>
            <w:r>
              <w:rPr>
                <w:rStyle w:val="row-content"/>
                <w:color w:val="244061"/>
              </w:rPr>
              <w:t xml:space="preserve">, Superseded 30/04/2014</w:t>
            </w:r>
          </w:p>
          <w:p>
            <w:r>
              <w:br/>
            </w:r>
            <w:hyperlink w:history="true" r:id="Rf91b64cf0d174cd4">
              <w:r>
                <w:rPr>
                  <w:rStyle w:val="Hyperlink"/>
                </w:rPr>
                <w:t xml:space="preserve">National Healthcare Agreement: PI 09-Incidence of heart attacks, 2014</w:t>
              </w:r>
            </w:hyperlink>
          </w:p>
          <w:p>
            <w:pPr>
              <w:pStyle w:val="registration-status"/>
              <w:spacing w:before="0" w:after="0"/>
            </w:pPr>
            <w:hyperlink w:history="true" r:id="Re9ff697814464b43">
              <w:r>
                <w:rPr>
                  <w:rStyle w:val="Hyperlink"/>
                  <w:color w:val="244061"/>
                </w:rPr>
                <w:t xml:space="preserve">Health</w:t>
              </w:r>
            </w:hyperlink>
            <w:r>
              <w:rPr>
                <w:rStyle w:val="row-content"/>
                <w:color w:val="244061"/>
              </w:rPr>
              <w:t xml:space="preserve">, Superseded 14/01/2015</w:t>
            </w:r>
          </w:p>
          <w:p>
            <w:r>
              <w:br/>
            </w:r>
            <w:hyperlink w:history="true" r:id="Re72a15a663c74f9d">
              <w:r>
                <w:rPr>
                  <w:rStyle w:val="Hyperlink"/>
                </w:rPr>
                <w:t xml:space="preserve">National Healthcare Agreement: PI 09-Incidence of heart attacks, 2014</w:t>
              </w:r>
            </w:hyperlink>
          </w:p>
          <w:p>
            <w:pPr>
              <w:pStyle w:val="registration-status"/>
              <w:spacing w:before="0" w:after="0"/>
            </w:pPr>
            <w:hyperlink w:history="true" r:id="Rd5d80be53d2e41a2">
              <w:r>
                <w:rPr>
                  <w:rStyle w:val="Hyperlink"/>
                  <w:color w:val="244061"/>
                </w:rPr>
                <w:t xml:space="preserve">Health</w:t>
              </w:r>
            </w:hyperlink>
            <w:r>
              <w:rPr>
                <w:rStyle w:val="row-content"/>
                <w:color w:val="244061"/>
              </w:rPr>
              <w:t xml:space="preserve">, Superseded 14/01/2015</w:t>
            </w:r>
          </w:p>
          <w:p>
            <w:r>
              <w:br/>
            </w:r>
            <w:hyperlink w:history="true" r:id="R33d537c333a74e1c">
              <w:r>
                <w:rPr>
                  <w:rStyle w:val="Hyperlink"/>
                </w:rPr>
                <w:t xml:space="preserve">National Healthcare Agreement: PI 09–Incidence of heart attacks (acute coronary events), 2016</w:t>
              </w:r>
            </w:hyperlink>
          </w:p>
          <w:p>
            <w:pPr>
              <w:pStyle w:val="registration-status"/>
              <w:spacing w:before="0" w:after="0"/>
            </w:pPr>
            <w:hyperlink w:history="true" r:id="Radbcc0a22f744fe4">
              <w:r>
                <w:rPr>
                  <w:rStyle w:val="Hyperlink"/>
                  <w:color w:val="244061"/>
                </w:rPr>
                <w:t xml:space="preserve">Health</w:t>
              </w:r>
            </w:hyperlink>
            <w:r>
              <w:rPr>
                <w:rStyle w:val="row-content"/>
                <w:color w:val="244061"/>
              </w:rPr>
              <w:t xml:space="preserve">, Superseded 31/01/2017</w:t>
            </w:r>
          </w:p>
          <w:p>
            <w:r>
              <w:br/>
            </w:r>
            <w:hyperlink w:history="true" r:id="Rf2529c21d31c4911">
              <w:r>
                <w:rPr>
                  <w:rStyle w:val="Hyperlink"/>
                </w:rPr>
                <w:t xml:space="preserve">National Healthcare Agreement: PI 09–Incidence of heart attacks (acute coronary events), 2016</w:t>
              </w:r>
            </w:hyperlink>
          </w:p>
          <w:p>
            <w:pPr>
              <w:pStyle w:val="registration-status"/>
              <w:spacing w:before="0" w:after="0"/>
            </w:pPr>
            <w:hyperlink w:history="true" r:id="R3661e24836b546e6">
              <w:r>
                <w:rPr>
                  <w:rStyle w:val="Hyperlink"/>
                  <w:color w:val="244061"/>
                </w:rPr>
                <w:t xml:space="preserve">Health</w:t>
              </w:r>
            </w:hyperlink>
            <w:r>
              <w:rPr>
                <w:rStyle w:val="row-content"/>
                <w:color w:val="244061"/>
              </w:rPr>
              <w:t xml:space="preserve">, Superseded 31/01/2017</w:t>
            </w:r>
          </w:p>
          <w:p>
            <w:r>
              <w:br/>
            </w:r>
            <w:hyperlink w:history="true" r:id="R55ab4d77fe714308">
              <w:r>
                <w:rPr>
                  <w:rStyle w:val="Hyperlink"/>
                </w:rPr>
                <w:t xml:space="preserve">National Healthcare Agreement: PI 09–Incidence of heart attacks (acute coronary events), 2017</w:t>
              </w:r>
            </w:hyperlink>
          </w:p>
          <w:p>
            <w:pPr>
              <w:pStyle w:val="registration-status"/>
              <w:spacing w:before="0" w:after="0"/>
            </w:pPr>
            <w:hyperlink w:history="true" r:id="R2b7cd7c0beb145f2">
              <w:r>
                <w:rPr>
                  <w:rStyle w:val="Hyperlink"/>
                  <w:color w:val="244061"/>
                </w:rPr>
                <w:t xml:space="preserve">Health</w:t>
              </w:r>
            </w:hyperlink>
            <w:r>
              <w:rPr>
                <w:rStyle w:val="row-content"/>
                <w:color w:val="244061"/>
              </w:rPr>
              <w:t xml:space="preserve">, Superseded 30/01/2018</w:t>
            </w:r>
          </w:p>
          <w:p>
            <w:r>
              <w:br/>
            </w:r>
            <w:hyperlink w:history="true" r:id="Rd66b7cbc0fd246d2">
              <w:r>
                <w:rPr>
                  <w:rStyle w:val="Hyperlink"/>
                </w:rPr>
                <w:t xml:space="preserve">National Healthcare Agreement: PI 09–Incidence of heart attacks (acute coronary events), 2018</w:t>
              </w:r>
            </w:hyperlink>
          </w:p>
          <w:p>
            <w:pPr>
              <w:pStyle w:val="registration-status"/>
              <w:spacing w:before="0" w:after="0"/>
            </w:pPr>
            <w:hyperlink w:history="true" r:id="R83b6e1d049ec4a86">
              <w:r>
                <w:rPr>
                  <w:rStyle w:val="Hyperlink"/>
                  <w:color w:val="244061"/>
                </w:rPr>
                <w:t xml:space="preserve">Health</w:t>
              </w:r>
            </w:hyperlink>
            <w:r>
              <w:rPr>
                <w:rStyle w:val="row-content"/>
                <w:color w:val="244061"/>
              </w:rPr>
              <w:t xml:space="preserve">, Superseded 19/06/2019</w:t>
            </w:r>
          </w:p>
          <w:p>
            <w:r>
              <w:br/>
            </w:r>
            <w:hyperlink w:history="true" r:id="Rc6f6c146b6cd493c">
              <w:r>
                <w:rPr>
                  <w:rStyle w:val="Hyperlink"/>
                </w:rPr>
                <w:t xml:space="preserve">National Healthcare Agreement: PI 09–Incidence of heart attacks (acute coronary events), 2019</w:t>
              </w:r>
            </w:hyperlink>
          </w:p>
          <w:p>
            <w:pPr>
              <w:pStyle w:val="registration-status"/>
              <w:spacing w:before="0" w:after="0"/>
            </w:pPr>
            <w:hyperlink w:history="true" r:id="R68f06ff168b84045">
              <w:r>
                <w:rPr>
                  <w:rStyle w:val="Hyperlink"/>
                  <w:color w:val="244061"/>
                </w:rPr>
                <w:t xml:space="preserve">Health</w:t>
              </w:r>
            </w:hyperlink>
            <w:r>
              <w:rPr>
                <w:rStyle w:val="row-content"/>
                <w:color w:val="244061"/>
              </w:rPr>
              <w:t xml:space="preserve">, Superseded 13/03/2020</w:t>
            </w:r>
          </w:p>
          <w:p>
            <w:r>
              <w:br/>
            </w:r>
            <w:hyperlink w:history="true" r:id="Re85e4cb2067041b9">
              <w:r>
                <w:rPr>
                  <w:rStyle w:val="Hyperlink"/>
                </w:rPr>
                <w:t xml:space="preserve">National Healthcare Agreement: PI 09–Incidence of heart attacks (acute coronary events), 2020</w:t>
              </w:r>
            </w:hyperlink>
          </w:p>
          <w:p>
            <w:pPr>
              <w:pStyle w:val="registration-status"/>
              <w:spacing w:before="0" w:after="0"/>
            </w:pPr>
            <w:hyperlink w:history="true" r:id="R98c8e6cce9bb4258">
              <w:r>
                <w:rPr>
                  <w:rStyle w:val="Hyperlink"/>
                  <w:color w:val="244061"/>
                </w:rPr>
                <w:t xml:space="preserve">Health</w:t>
              </w:r>
            </w:hyperlink>
            <w:r>
              <w:rPr>
                <w:rStyle w:val="row-content"/>
                <w:color w:val="244061"/>
              </w:rPr>
              <w:t xml:space="preserve">, Standard 13/03/2020</w:t>
            </w:r>
          </w:p>
          <w:p>
            <w:r>
              <w:br/>
            </w:r>
            <w:hyperlink w:history="true" r:id="Raf3906226a7f4c12">
              <w:r>
                <w:rPr>
                  <w:rStyle w:val="Hyperlink"/>
                </w:rPr>
                <w:t xml:space="preserve">National Healthcare Agreement: PI 09–Incidence of heart attacks (acute coronary events), 2021</w:t>
              </w:r>
            </w:hyperlink>
          </w:p>
          <w:p>
            <w:pPr>
              <w:pStyle w:val="registration-status"/>
              <w:spacing w:before="0" w:after="0"/>
            </w:pPr>
            <w:hyperlink w:history="true" r:id="Rca7e5e9b263f4930">
              <w:r>
                <w:rPr>
                  <w:rStyle w:val="Hyperlink"/>
                  <w:color w:val="244061"/>
                </w:rPr>
                <w:t xml:space="preserve">Health</w:t>
              </w:r>
            </w:hyperlink>
            <w:r>
              <w:rPr>
                <w:rStyle w:val="row-content"/>
                <w:color w:val="244061"/>
              </w:rPr>
              <w:t xml:space="preserve">, Standard 16/09/2020</w:t>
            </w:r>
          </w:p>
          <w:p>
            <w:r>
              <w:br/>
            </w:r>
            <w:hyperlink w:history="true" r:id="R1bf71cf6e55f410e">
              <w:r>
                <w:rPr>
                  <w:rStyle w:val="Hyperlink"/>
                </w:rPr>
                <w:t xml:space="preserve">National Healthcare Agreement: PI 09–Incidence of heart attacks (acute coronary events), 2022</w:t>
              </w:r>
            </w:hyperlink>
          </w:p>
          <w:p>
            <w:pPr>
              <w:pStyle w:val="registration-status"/>
              <w:spacing w:before="0" w:after="0"/>
            </w:pPr>
            <w:hyperlink w:history="true" r:id="Re3853193b8ff4467">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ab06ebcf767041a8">
              <w:r>
                <w:rPr>
                  <w:rStyle w:val="Hyperlink"/>
                </w:rPr>
                <w:t xml:space="preserve">Australian Health Performance Framework: PI 3.1.1–Incidence of heart attacks (acute coronary events), 2019</w:t>
              </w:r>
            </w:hyperlink>
          </w:p>
          <w:p>
            <w:pPr>
              <w:pStyle w:val="registration-status"/>
              <w:spacing w:before="0" w:after="0"/>
            </w:pPr>
            <w:hyperlink w:history="true" r:id="Rb99424e43a34436a">
              <w:r>
                <w:rPr>
                  <w:rStyle w:val="Hyperlink"/>
                  <w:color w:val="244061"/>
                </w:rPr>
                <w:t xml:space="preserve">Health</w:t>
              </w:r>
            </w:hyperlink>
            <w:r>
              <w:rPr>
                <w:rStyle w:val="row-content"/>
                <w:color w:val="244061"/>
              </w:rPr>
              <w:t xml:space="preserve">, Superseded 13/10/2021</w:t>
            </w:r>
          </w:p>
          <w:p>
            <w:r>
              <w:br/>
            </w:r>
            <w:hyperlink w:history="true" r:id="Rde9b0c7060fc45fb">
              <w:r>
                <w:rPr>
                  <w:rStyle w:val="Hyperlink"/>
                </w:rPr>
                <w:t xml:space="preserve">Australian Health Performance Framework: PI 3.1.1–Incidence of heart attacks (acute coronary events), 2019</w:t>
              </w:r>
            </w:hyperlink>
          </w:p>
          <w:p>
            <w:pPr>
              <w:pStyle w:val="registration-status"/>
              <w:spacing w:before="0" w:after="0"/>
            </w:pPr>
            <w:hyperlink w:history="true" r:id="R82237ff4e96b447c">
              <w:r>
                <w:rPr>
                  <w:rStyle w:val="Hyperlink"/>
                  <w:color w:val="244061"/>
                </w:rPr>
                <w:t xml:space="preserve">Health</w:t>
              </w:r>
            </w:hyperlink>
            <w:r>
              <w:rPr>
                <w:rStyle w:val="row-content"/>
                <w:color w:val="244061"/>
              </w:rPr>
              <w:t xml:space="preserve">, Superseded 13/10/2021</w:t>
            </w:r>
          </w:p>
          <w:p>
            <w:r>
              <w:br/>
            </w:r>
            <w:hyperlink w:history="true" r:id="Rc049108a10924069">
              <w:r>
                <w:rPr>
                  <w:rStyle w:val="Hyperlink"/>
                </w:rPr>
                <w:t xml:space="preserve">Australian Health Performance Framework: PI 3.1.1–Incidence of heart attacks (acute coronary events), 2019</w:t>
              </w:r>
            </w:hyperlink>
          </w:p>
          <w:p>
            <w:pPr>
              <w:pStyle w:val="registration-status"/>
              <w:spacing w:before="0" w:after="0"/>
            </w:pPr>
            <w:hyperlink w:history="true" r:id="R5c535419aa06498a">
              <w:r>
                <w:rPr>
                  <w:rStyle w:val="Hyperlink"/>
                  <w:color w:val="244061"/>
                </w:rPr>
                <w:t xml:space="preserve">Health</w:t>
              </w:r>
            </w:hyperlink>
            <w:r>
              <w:rPr>
                <w:rStyle w:val="row-content"/>
                <w:color w:val="244061"/>
              </w:rPr>
              <w:t xml:space="preserve">, Superseded 13/10/2021</w:t>
            </w:r>
          </w:p>
          <w:p>
            <w:r>
              <w:br/>
            </w:r>
            <w:hyperlink w:history="true" r:id="Rc00b4b540d4b4a44">
              <w:r>
                <w:rPr>
                  <w:rStyle w:val="Hyperlink"/>
                </w:rPr>
                <w:t xml:space="preserve">Australian Health Performance Framework: PI 3.1.1–Incidence of heart attacks (acute coronary events), 2020</w:t>
              </w:r>
            </w:hyperlink>
          </w:p>
          <w:p>
            <w:pPr>
              <w:pStyle w:val="registration-status"/>
              <w:spacing w:before="0" w:after="0"/>
            </w:pPr>
            <w:hyperlink w:history="true" r:id="Ra446514df92a4c8b">
              <w:r>
                <w:rPr>
                  <w:rStyle w:val="Hyperlink"/>
                  <w:color w:val="244061"/>
                </w:rPr>
                <w:t xml:space="preserve">Health</w:t>
              </w:r>
            </w:hyperlink>
            <w:r>
              <w:rPr>
                <w:rStyle w:val="row-content"/>
                <w:color w:val="244061"/>
              </w:rPr>
              <w:t xml:space="preserve">, Superseded 07/09/2023</w:t>
            </w:r>
          </w:p>
          <w:p>
            <w:r>
              <w:br/>
            </w:r>
            <w:hyperlink w:history="true" r:id="R1140484dd7a04c5b">
              <w:r>
                <w:rPr>
                  <w:rStyle w:val="Hyperlink"/>
                </w:rPr>
                <w:t xml:space="preserve">Australian Health Performance Framework: PI 3.1.1–Incidence of heart attacks (acute coronary events), 2020</w:t>
              </w:r>
            </w:hyperlink>
          </w:p>
          <w:p>
            <w:pPr>
              <w:pStyle w:val="registration-status"/>
              <w:spacing w:before="0" w:after="0"/>
            </w:pPr>
            <w:hyperlink w:history="true" r:id="R253914fb6c2046c3">
              <w:r>
                <w:rPr>
                  <w:rStyle w:val="Hyperlink"/>
                  <w:color w:val="244061"/>
                </w:rPr>
                <w:t xml:space="preserve">Health</w:t>
              </w:r>
            </w:hyperlink>
            <w:r>
              <w:rPr>
                <w:rStyle w:val="row-content"/>
                <w:color w:val="244061"/>
              </w:rPr>
              <w:t xml:space="preserve">, Superseded 07/09/2023</w:t>
            </w:r>
          </w:p>
          <w:p>
            <w:r>
              <w:br/>
            </w:r>
            <w:hyperlink w:history="true" r:id="R8768f06545a54002">
              <w:r>
                <w:rPr>
                  <w:rStyle w:val="Hyperlink"/>
                </w:rPr>
                <w:t xml:space="preserve">Australian Health Performance Framework: PI 3.1.1–Incidence of heart attacks (acute coronary events), 2020</w:t>
              </w:r>
            </w:hyperlink>
          </w:p>
          <w:p>
            <w:pPr>
              <w:pStyle w:val="registration-status"/>
              <w:spacing w:before="0" w:after="0"/>
            </w:pPr>
            <w:hyperlink w:history="true" r:id="Rac8e4376c7a24a42">
              <w:r>
                <w:rPr>
                  <w:rStyle w:val="Hyperlink"/>
                  <w:color w:val="244061"/>
                </w:rPr>
                <w:t xml:space="preserve">Health</w:t>
              </w:r>
            </w:hyperlink>
            <w:r>
              <w:rPr>
                <w:rStyle w:val="row-content"/>
                <w:color w:val="244061"/>
              </w:rPr>
              <w:t xml:space="preserve">, Superseded 07/09/2023</w:t>
            </w:r>
          </w:p>
          <w:p>
            <w:r>
              <w:br/>
            </w:r>
            <w:hyperlink w:history="true" r:id="R617a821b4f9c4dc2">
              <w:r>
                <w:rPr>
                  <w:rStyle w:val="Hyperlink"/>
                </w:rPr>
                <w:t xml:space="preserve">Australian Health Performance Framework: PI 3.1.1–Incidence of heart attacks (acute coronary events), 2021</w:t>
              </w:r>
            </w:hyperlink>
          </w:p>
          <w:p>
            <w:pPr>
              <w:pStyle w:val="registration-status"/>
              <w:spacing w:before="0" w:after="0"/>
            </w:pPr>
            <w:hyperlink w:history="true" r:id="Re4c3f74903f14cce">
              <w:r>
                <w:rPr>
                  <w:rStyle w:val="Hyperlink"/>
                  <w:color w:val="244061"/>
                </w:rPr>
                <w:t xml:space="preserve">Health</w:t>
              </w:r>
            </w:hyperlink>
            <w:r>
              <w:rPr>
                <w:rStyle w:val="row-content"/>
                <w:color w:val="244061"/>
              </w:rPr>
              <w:t xml:space="preserve">, Standard 07/09/2023</w:t>
            </w:r>
          </w:p>
          <w:p>
            <w:r>
              <w:br/>
            </w:r>
            <w:hyperlink w:history="true" r:id="Ra54c7db89e884b08">
              <w:r>
                <w:rPr>
                  <w:rStyle w:val="Hyperlink"/>
                </w:rPr>
                <w:t xml:space="preserve">Australian Health Performance Framework: PI 3.1.1–Incidence of heart attacks (acute coronary events), 2021</w:t>
              </w:r>
            </w:hyperlink>
          </w:p>
          <w:p>
            <w:pPr>
              <w:pStyle w:val="registration-status"/>
              <w:spacing w:before="0" w:after="0"/>
            </w:pPr>
            <w:hyperlink w:history="true" r:id="R3fd755baa5084b0f">
              <w:r>
                <w:rPr>
                  <w:rStyle w:val="Hyperlink"/>
                  <w:color w:val="244061"/>
                </w:rPr>
                <w:t xml:space="preserve">Health</w:t>
              </w:r>
            </w:hyperlink>
            <w:r>
              <w:rPr>
                <w:rStyle w:val="row-content"/>
                <w:color w:val="244061"/>
              </w:rPr>
              <w:t xml:space="preserve">, Standard 07/09/2023</w:t>
            </w:r>
          </w:p>
          <w:p>
            <w:r>
              <w:br/>
            </w:r>
            <w:hyperlink w:history="true" r:id="Rd9297c257de5435b">
              <w:r>
                <w:rPr>
                  <w:rStyle w:val="Hyperlink"/>
                </w:rPr>
                <w:t xml:space="preserve">Australian Health Performance Framework: PI 3.1.1–Incidence of heart attacks (acute coronary events), 2021</w:t>
              </w:r>
            </w:hyperlink>
          </w:p>
          <w:p>
            <w:pPr>
              <w:pStyle w:val="registration-status"/>
              <w:spacing w:before="0" w:after="0"/>
            </w:pPr>
            <w:hyperlink w:history="true" r:id="Raa264c4efb2f4d7e">
              <w:r>
                <w:rPr>
                  <w:rStyle w:val="Hyperlink"/>
                  <w:color w:val="244061"/>
                </w:rPr>
                <w:t xml:space="preserve">Health</w:t>
              </w:r>
            </w:hyperlink>
            <w:r>
              <w:rPr>
                <w:rStyle w:val="row-content"/>
                <w:color w:val="244061"/>
              </w:rPr>
              <w:t xml:space="preserve">, Standard 07/09/2023</w:t>
            </w:r>
          </w:p>
          <w:p>
            <w:r>
              <w:br/>
            </w:r>
            <w:hyperlink w:history="true" r:id="R4c793dc98f8e43a5">
              <w:r>
                <w:rPr>
                  <w:rStyle w:val="Hyperlink"/>
                </w:rPr>
                <w:t xml:space="preserve">National Healthcare Agreement: PI 09-Incidence of heart attacks (acute coronary events), 2015</w:t>
              </w:r>
            </w:hyperlink>
          </w:p>
          <w:p>
            <w:pPr>
              <w:pStyle w:val="registration-status"/>
              <w:spacing w:before="0" w:after="0"/>
            </w:pPr>
            <w:hyperlink w:history="true" r:id="R930e2861bf8c47ce">
              <w:r>
                <w:rPr>
                  <w:rStyle w:val="Hyperlink"/>
                  <w:color w:val="244061"/>
                </w:rPr>
                <w:t xml:space="preserve">Health</w:t>
              </w:r>
            </w:hyperlink>
            <w:r>
              <w:rPr>
                <w:rStyle w:val="row-content"/>
                <w:color w:val="244061"/>
              </w:rPr>
              <w:t xml:space="preserve">, Superseded 08/07/2016</w:t>
            </w:r>
          </w:p>
          <w:p>
            <w:r>
              <w:br/>
            </w:r>
            <w:hyperlink w:history="true" r:id="R2766cd8ba0f7444b">
              <w:r>
                <w:rPr>
                  <w:rStyle w:val="Hyperlink"/>
                </w:rPr>
                <w:t xml:space="preserve">National Healthcare Agreement: PI 09-Incidence of heart attacks, 2013</w:t>
              </w:r>
            </w:hyperlink>
          </w:p>
          <w:p>
            <w:pPr>
              <w:pStyle w:val="registration-status"/>
              <w:spacing w:before="0" w:after="0"/>
            </w:pPr>
            <w:hyperlink w:history="true" r:id="R224d1e3da3154292">
              <w:r>
                <w:rPr>
                  <w:rStyle w:val="Hyperlink"/>
                  <w:color w:val="244061"/>
                </w:rPr>
                <w:t xml:space="preserve">Health</w:t>
              </w:r>
            </w:hyperlink>
            <w:r>
              <w:rPr>
                <w:rStyle w:val="row-content"/>
                <w:color w:val="244061"/>
              </w:rPr>
              <w:t xml:space="preserve">, Superseded 30/04/2014</w:t>
            </w:r>
          </w:p>
          <w:p>
            <w:r>
              <w:br/>
            </w:r>
            <w:hyperlink w:history="true" r:id="R028ffb0f847f42d1">
              <w:r>
                <w:rPr>
                  <w:rStyle w:val="Hyperlink"/>
                </w:rPr>
                <w:t xml:space="preserve">National Healthcare Agreement: PI 09-Incidence of heart attacks, 2014</w:t>
              </w:r>
            </w:hyperlink>
          </w:p>
          <w:p>
            <w:pPr>
              <w:pStyle w:val="registration-status"/>
              <w:spacing w:before="0" w:after="0"/>
            </w:pPr>
            <w:hyperlink w:history="true" r:id="R0dfbe462bc024caa">
              <w:r>
                <w:rPr>
                  <w:rStyle w:val="Hyperlink"/>
                  <w:color w:val="244061"/>
                </w:rPr>
                <w:t xml:space="preserve">Health</w:t>
              </w:r>
            </w:hyperlink>
            <w:r>
              <w:rPr>
                <w:rStyle w:val="row-content"/>
                <w:color w:val="244061"/>
              </w:rPr>
              <w:t xml:space="preserve">, Superseded 14/01/2015</w:t>
            </w:r>
          </w:p>
          <w:p>
            <w:r>
              <w:br/>
            </w:r>
            <w:hyperlink w:history="true" r:id="Rcd5a30b66b6748bc">
              <w:r>
                <w:rPr>
                  <w:rStyle w:val="Hyperlink"/>
                </w:rPr>
                <w:t xml:space="preserve">National Healthcare Agreement: PI 09–Incidence of heart attacks (acute coronary events), 2016</w:t>
              </w:r>
            </w:hyperlink>
          </w:p>
          <w:p>
            <w:pPr>
              <w:pStyle w:val="registration-status"/>
              <w:spacing w:before="0" w:after="0"/>
            </w:pPr>
            <w:hyperlink w:history="true" r:id="Rd23a55b867ea4ddb">
              <w:r>
                <w:rPr>
                  <w:rStyle w:val="Hyperlink"/>
                  <w:color w:val="244061"/>
                </w:rPr>
                <w:t xml:space="preserve">Health</w:t>
              </w:r>
            </w:hyperlink>
            <w:r>
              <w:rPr>
                <w:rStyle w:val="row-content"/>
                <w:color w:val="244061"/>
              </w:rPr>
              <w:t xml:space="preserve">, Superseded 31/01/2017</w:t>
            </w:r>
          </w:p>
          <w:p>
            <w:r>
              <w:br/>
            </w:r>
            <w:hyperlink w:history="true" r:id="R82f6876db4294757">
              <w:r>
                <w:rPr>
                  <w:rStyle w:val="Hyperlink"/>
                </w:rPr>
                <w:t xml:space="preserve">National Healthcare Agreement: PI 09–Incidence of heart attacks (acute coronary events), 2016</w:t>
              </w:r>
            </w:hyperlink>
          </w:p>
          <w:p>
            <w:pPr>
              <w:pStyle w:val="registration-status"/>
              <w:spacing w:before="0" w:after="0"/>
            </w:pPr>
            <w:hyperlink w:history="true" r:id="Rf08a0cac1dd64d19">
              <w:r>
                <w:rPr>
                  <w:rStyle w:val="Hyperlink"/>
                  <w:color w:val="244061"/>
                </w:rPr>
                <w:t xml:space="preserve">Health</w:t>
              </w:r>
            </w:hyperlink>
            <w:r>
              <w:rPr>
                <w:rStyle w:val="row-content"/>
                <w:color w:val="244061"/>
              </w:rPr>
              <w:t xml:space="preserve">, Superseded 31/01/2017</w:t>
            </w:r>
          </w:p>
          <w:p>
            <w:r>
              <w:br/>
            </w:r>
            <w:hyperlink w:history="true" r:id="R35369f5b70ac49ca">
              <w:r>
                <w:rPr>
                  <w:rStyle w:val="Hyperlink"/>
                </w:rPr>
                <w:t xml:space="preserve">National Healthcare Agreement: PI 09–Incidence of heart attacks (acute coronary events), 2017</w:t>
              </w:r>
            </w:hyperlink>
          </w:p>
          <w:p>
            <w:pPr>
              <w:pStyle w:val="registration-status"/>
              <w:spacing w:before="0" w:after="0"/>
            </w:pPr>
            <w:hyperlink w:history="true" r:id="Re033e6275f804a74">
              <w:r>
                <w:rPr>
                  <w:rStyle w:val="Hyperlink"/>
                  <w:color w:val="244061"/>
                </w:rPr>
                <w:t xml:space="preserve">Health</w:t>
              </w:r>
            </w:hyperlink>
            <w:r>
              <w:rPr>
                <w:rStyle w:val="row-content"/>
                <w:color w:val="244061"/>
              </w:rPr>
              <w:t xml:space="preserve">, Superseded 30/01/2018</w:t>
            </w:r>
          </w:p>
          <w:p>
            <w:r>
              <w:br/>
            </w:r>
            <w:hyperlink w:history="true" r:id="Ra8da1cf6e4b44bd3">
              <w:r>
                <w:rPr>
                  <w:rStyle w:val="Hyperlink"/>
                </w:rPr>
                <w:t xml:space="preserve">National Healthcare Agreement: PI 09–Incidence of heart attacks (acute coronary events), 2017</w:t>
              </w:r>
            </w:hyperlink>
          </w:p>
          <w:p>
            <w:pPr>
              <w:pStyle w:val="registration-status"/>
              <w:spacing w:before="0" w:after="0"/>
            </w:pPr>
            <w:hyperlink w:history="true" r:id="R404fe52409ad46b9">
              <w:r>
                <w:rPr>
                  <w:rStyle w:val="Hyperlink"/>
                  <w:color w:val="244061"/>
                </w:rPr>
                <w:t xml:space="preserve">Health</w:t>
              </w:r>
            </w:hyperlink>
            <w:r>
              <w:rPr>
                <w:rStyle w:val="row-content"/>
                <w:color w:val="244061"/>
              </w:rPr>
              <w:t xml:space="preserve">, Superseded 30/01/2018</w:t>
            </w:r>
          </w:p>
          <w:p>
            <w:r>
              <w:br/>
            </w:r>
            <w:hyperlink w:history="true" r:id="R860d7da9329e45f3">
              <w:r>
                <w:rPr>
                  <w:rStyle w:val="Hyperlink"/>
                </w:rPr>
                <w:t xml:space="preserve">National Healthcare Agreement: PI 09–Incidence of heart attacks (acute coronary events), 2018</w:t>
              </w:r>
            </w:hyperlink>
          </w:p>
          <w:p>
            <w:pPr>
              <w:pStyle w:val="registration-status"/>
              <w:spacing w:before="0" w:after="0"/>
            </w:pPr>
            <w:hyperlink w:history="true" r:id="R4abc2eb0066140f3">
              <w:r>
                <w:rPr>
                  <w:rStyle w:val="Hyperlink"/>
                  <w:color w:val="244061"/>
                </w:rPr>
                <w:t xml:space="preserve">Health</w:t>
              </w:r>
            </w:hyperlink>
            <w:r>
              <w:rPr>
                <w:rStyle w:val="row-content"/>
                <w:color w:val="244061"/>
              </w:rPr>
              <w:t xml:space="preserve">, Superseded 19/06/2019</w:t>
            </w:r>
          </w:p>
          <w:p>
            <w:r>
              <w:br/>
            </w:r>
            <w:hyperlink w:history="true" r:id="R10a899b3a2bb4435">
              <w:r>
                <w:rPr>
                  <w:rStyle w:val="Hyperlink"/>
                </w:rPr>
                <w:t xml:space="preserve">National Healthcare Agreement: PI 09–Incidence of heart attacks (acute coronary events), 2018</w:t>
              </w:r>
            </w:hyperlink>
          </w:p>
          <w:p>
            <w:pPr>
              <w:pStyle w:val="registration-status"/>
              <w:spacing w:before="0" w:after="0"/>
            </w:pPr>
            <w:hyperlink w:history="true" r:id="R43d0e976631c4192">
              <w:r>
                <w:rPr>
                  <w:rStyle w:val="Hyperlink"/>
                  <w:color w:val="244061"/>
                </w:rPr>
                <w:t xml:space="preserve">Health</w:t>
              </w:r>
            </w:hyperlink>
            <w:r>
              <w:rPr>
                <w:rStyle w:val="row-content"/>
                <w:color w:val="244061"/>
              </w:rPr>
              <w:t xml:space="preserve">, Superseded 19/06/2019</w:t>
            </w:r>
          </w:p>
          <w:p>
            <w:r>
              <w:br/>
            </w:r>
            <w:hyperlink w:history="true" r:id="R50be9a8ed37c4e38">
              <w:r>
                <w:rPr>
                  <w:rStyle w:val="Hyperlink"/>
                </w:rPr>
                <w:t xml:space="preserve">National Healthcare Agreement: PI 09–Incidence of heart attacks (acute coronary events), 2019</w:t>
              </w:r>
            </w:hyperlink>
          </w:p>
          <w:p>
            <w:pPr>
              <w:pStyle w:val="registration-status"/>
              <w:spacing w:before="0" w:after="0"/>
            </w:pPr>
            <w:hyperlink w:history="true" r:id="R7ea234a5cc8341bb">
              <w:r>
                <w:rPr>
                  <w:rStyle w:val="Hyperlink"/>
                  <w:color w:val="244061"/>
                </w:rPr>
                <w:t xml:space="preserve">Health</w:t>
              </w:r>
            </w:hyperlink>
            <w:r>
              <w:rPr>
                <w:rStyle w:val="row-content"/>
                <w:color w:val="244061"/>
              </w:rPr>
              <w:t xml:space="preserve">, Superseded 13/03/2020</w:t>
            </w:r>
          </w:p>
          <w:p>
            <w:r>
              <w:br/>
            </w:r>
            <w:hyperlink w:history="true" r:id="R829edb4d3173473c">
              <w:r>
                <w:rPr>
                  <w:rStyle w:val="Hyperlink"/>
                </w:rPr>
                <w:t xml:space="preserve">National Healthcare Agreement: PI 09–Incidence of heart attacks (acute coronary events), 2019</w:t>
              </w:r>
            </w:hyperlink>
          </w:p>
          <w:p>
            <w:pPr>
              <w:pStyle w:val="registration-status"/>
              <w:spacing w:before="0" w:after="0"/>
            </w:pPr>
            <w:hyperlink w:history="true" r:id="Rdee184d2808c431b">
              <w:r>
                <w:rPr>
                  <w:rStyle w:val="Hyperlink"/>
                  <w:color w:val="244061"/>
                </w:rPr>
                <w:t xml:space="preserve">Health</w:t>
              </w:r>
            </w:hyperlink>
            <w:r>
              <w:rPr>
                <w:rStyle w:val="row-content"/>
                <w:color w:val="244061"/>
              </w:rPr>
              <w:t xml:space="preserve">, Superseded 13/03/2020</w:t>
            </w:r>
          </w:p>
          <w:p>
            <w:r>
              <w:br/>
            </w:r>
            <w:hyperlink w:history="true" r:id="R074ff401046e4013">
              <w:r>
                <w:rPr>
                  <w:rStyle w:val="Hyperlink"/>
                </w:rPr>
                <w:t xml:space="preserve">National Healthcare Agreement: PI 09–Incidence of heart attacks (acute coronary events), 2020</w:t>
              </w:r>
            </w:hyperlink>
          </w:p>
          <w:p>
            <w:pPr>
              <w:pStyle w:val="registration-status"/>
              <w:spacing w:before="0" w:after="0"/>
            </w:pPr>
            <w:hyperlink w:history="true" r:id="Rce707380c4504567">
              <w:r>
                <w:rPr>
                  <w:rStyle w:val="Hyperlink"/>
                  <w:color w:val="244061"/>
                </w:rPr>
                <w:t xml:space="preserve">Health</w:t>
              </w:r>
            </w:hyperlink>
            <w:r>
              <w:rPr>
                <w:rStyle w:val="row-content"/>
                <w:color w:val="244061"/>
              </w:rPr>
              <w:t xml:space="preserve">, Standard 13/03/2020</w:t>
            </w:r>
          </w:p>
          <w:p>
            <w:r>
              <w:br/>
            </w:r>
            <w:hyperlink w:history="true" r:id="R02f71c8aa7ce4cf7">
              <w:r>
                <w:rPr>
                  <w:rStyle w:val="Hyperlink"/>
                </w:rPr>
                <w:t xml:space="preserve">National Healthcare Agreement: PI 09–Incidence of heart attacks (acute coronary events), 2020</w:t>
              </w:r>
            </w:hyperlink>
          </w:p>
          <w:p>
            <w:pPr>
              <w:pStyle w:val="registration-status"/>
              <w:spacing w:before="0" w:after="0"/>
            </w:pPr>
            <w:hyperlink w:history="true" r:id="R6e6e7031e4ea4688">
              <w:r>
                <w:rPr>
                  <w:rStyle w:val="Hyperlink"/>
                  <w:color w:val="244061"/>
                </w:rPr>
                <w:t xml:space="preserve">Health</w:t>
              </w:r>
            </w:hyperlink>
            <w:r>
              <w:rPr>
                <w:rStyle w:val="row-content"/>
                <w:color w:val="244061"/>
              </w:rPr>
              <w:t xml:space="preserve">, Standard 13/03/2020</w:t>
            </w:r>
          </w:p>
          <w:p>
            <w:r>
              <w:br/>
            </w:r>
            <w:hyperlink w:history="true" r:id="Rd52f25f753e44260">
              <w:r>
                <w:rPr>
                  <w:rStyle w:val="Hyperlink"/>
                </w:rPr>
                <w:t xml:space="preserve">National Healthcare Agreement: PI 09–Incidence of heart attacks (acute coronary events), 2021</w:t>
              </w:r>
            </w:hyperlink>
          </w:p>
          <w:p>
            <w:pPr>
              <w:pStyle w:val="registration-status"/>
              <w:spacing w:before="0" w:after="0"/>
            </w:pPr>
            <w:hyperlink w:history="true" r:id="R34ec32c666f343e8">
              <w:r>
                <w:rPr>
                  <w:rStyle w:val="Hyperlink"/>
                  <w:color w:val="244061"/>
                </w:rPr>
                <w:t xml:space="preserve">Health</w:t>
              </w:r>
            </w:hyperlink>
            <w:r>
              <w:rPr>
                <w:rStyle w:val="row-content"/>
                <w:color w:val="244061"/>
              </w:rPr>
              <w:t xml:space="preserve">, Standard 16/09/2020</w:t>
            </w:r>
          </w:p>
          <w:p>
            <w:r>
              <w:br/>
            </w:r>
            <w:hyperlink w:history="true" r:id="Ra2d65833ccd04161">
              <w:r>
                <w:rPr>
                  <w:rStyle w:val="Hyperlink"/>
                </w:rPr>
                <w:t xml:space="preserve">National Healthcare Agreement: PI 09–Incidence of heart attacks (acute coronary events), 2021</w:t>
              </w:r>
            </w:hyperlink>
          </w:p>
          <w:p>
            <w:pPr>
              <w:pStyle w:val="registration-status"/>
              <w:spacing w:before="0" w:after="0"/>
            </w:pPr>
            <w:hyperlink w:history="true" r:id="R349aebb9827e4f82">
              <w:r>
                <w:rPr>
                  <w:rStyle w:val="Hyperlink"/>
                  <w:color w:val="244061"/>
                </w:rPr>
                <w:t xml:space="preserve">Health</w:t>
              </w:r>
            </w:hyperlink>
            <w:r>
              <w:rPr>
                <w:rStyle w:val="row-content"/>
                <w:color w:val="244061"/>
              </w:rPr>
              <w:t xml:space="preserve">, Standard 16/09/2020</w:t>
            </w:r>
          </w:p>
          <w:p>
            <w:r>
              <w:br/>
            </w:r>
            <w:hyperlink w:history="true" r:id="R76eb5b39df4a4c64">
              <w:r>
                <w:rPr>
                  <w:rStyle w:val="Hyperlink"/>
                </w:rPr>
                <w:t xml:space="preserve">National Healthcare Agreement: PI 09–Incidence of heart attacks (acute coronary events), 2021</w:t>
              </w:r>
            </w:hyperlink>
          </w:p>
          <w:p>
            <w:pPr>
              <w:pStyle w:val="registration-status"/>
              <w:spacing w:before="0" w:after="0"/>
            </w:pPr>
            <w:hyperlink w:history="true" r:id="Recb0c5b356b44b53">
              <w:r>
                <w:rPr>
                  <w:rStyle w:val="Hyperlink"/>
                  <w:color w:val="244061"/>
                </w:rPr>
                <w:t xml:space="preserve">Health</w:t>
              </w:r>
            </w:hyperlink>
            <w:r>
              <w:rPr>
                <w:rStyle w:val="row-content"/>
                <w:color w:val="244061"/>
              </w:rPr>
              <w:t xml:space="preserve">, Standard 16/09/2020</w:t>
            </w:r>
          </w:p>
          <w:p>
            <w:r>
              <w:br/>
            </w:r>
            <w:hyperlink w:history="true" r:id="R27bc812e484f4d3f">
              <w:r>
                <w:rPr>
                  <w:rStyle w:val="Hyperlink"/>
                </w:rPr>
                <w:t xml:space="preserve">National Healthcare Agreement: PI 09–Incidence of heart attacks (acute coronary events), 2022</w:t>
              </w:r>
            </w:hyperlink>
          </w:p>
          <w:p>
            <w:pPr>
              <w:pStyle w:val="registration-status"/>
              <w:spacing w:before="0" w:after="0"/>
            </w:pPr>
            <w:hyperlink w:history="true" r:id="R65ab0e8a44a54ab1">
              <w:r>
                <w:rPr>
                  <w:rStyle w:val="Hyperlink"/>
                  <w:color w:val="244061"/>
                </w:rPr>
                <w:t xml:space="preserve">Health</w:t>
              </w:r>
            </w:hyperlink>
            <w:r>
              <w:rPr>
                <w:rStyle w:val="row-content"/>
                <w:color w:val="244061"/>
              </w:rPr>
              <w:t xml:space="preserve">, Standard 24/09/2021</w:t>
            </w:r>
          </w:p>
          <w:p>
            <w:r>
              <w:br/>
            </w:r>
            <w:hyperlink w:history="true" r:id="R5b782b14606544e6">
              <w:r>
                <w:rPr>
                  <w:rStyle w:val="Hyperlink"/>
                </w:rPr>
                <w:t xml:space="preserve">National Healthcare Agreement: PI 09–Incidence of heart attacks (acute coronary events), 2022</w:t>
              </w:r>
            </w:hyperlink>
          </w:p>
          <w:p>
            <w:pPr>
              <w:pStyle w:val="registration-status"/>
              <w:spacing w:before="0" w:after="0"/>
            </w:pPr>
            <w:hyperlink w:history="true" r:id="R3e382581b3da4d68">
              <w:r>
                <w:rPr>
                  <w:rStyle w:val="Hyperlink"/>
                  <w:color w:val="244061"/>
                </w:rPr>
                <w:t xml:space="preserve">Health</w:t>
              </w:r>
            </w:hyperlink>
            <w:r>
              <w:rPr>
                <w:rStyle w:val="row-content"/>
                <w:color w:val="244061"/>
              </w:rPr>
              <w:t xml:space="preserve">, Standard 24/09/2021</w:t>
            </w:r>
          </w:p>
          <w:p>
            <w:r>
              <w:br/>
            </w:r>
            <w:hyperlink w:history="true" r:id="R6b46d5fdac9c4313">
              <w:r>
                <w:rPr>
                  <w:rStyle w:val="Hyperlink"/>
                </w:rPr>
                <w:t xml:space="preserve">National Healthcare Agreement: PI 09–Incidence of heart attacks (acute coronary events), 2022</w:t>
              </w:r>
            </w:hyperlink>
          </w:p>
          <w:p>
            <w:pPr>
              <w:pStyle w:val="registration-status"/>
              <w:spacing w:before="0" w:after="0"/>
            </w:pPr>
            <w:hyperlink w:history="true" r:id="R0d1358b5b4f045e0">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07d81d53c87641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290540</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cccd02d5e148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d81d53c87641a2" /><Relationship Type="http://schemas.openxmlformats.org/officeDocument/2006/relationships/header" Target="/word/header1.xml" Id="Rfab72e1aad244dfa" /><Relationship Type="http://schemas.openxmlformats.org/officeDocument/2006/relationships/settings" Target="/word/settings.xml" Id="R3b8c772cfb8f4b20" /><Relationship Type="http://schemas.openxmlformats.org/officeDocument/2006/relationships/styles" Target="/word/styles.xml" Id="R1997d0b22bf248d9" /><Relationship Type="http://schemas.openxmlformats.org/officeDocument/2006/relationships/hyperlink" Target="https://meteor.aihw.gov.au/RegistrationAuthority/12" TargetMode="External" Id="Re5baca86b3d64382" /><Relationship Type="http://schemas.openxmlformats.org/officeDocument/2006/relationships/hyperlink" Target="https://meteor.aihw.gov.au/content/290496" TargetMode="External" Id="Rcf6b82c7ff5147a4" /><Relationship Type="http://schemas.openxmlformats.org/officeDocument/2006/relationships/hyperlink" Target="https://meteor.aihw.gov.au/content/290489" TargetMode="External" Id="R494209ed1a4b4c5e" /><Relationship Type="http://schemas.openxmlformats.org/officeDocument/2006/relationships/hyperlink" Target="https://meteor.aihw.gov.au/content/291112" TargetMode="External" Id="R4b4e0e9d778f42ac" /><Relationship Type="http://schemas.openxmlformats.org/officeDocument/2006/relationships/hyperlink" Target="https://meteor.aihw.gov.au/RegistrationAuthority/12" TargetMode="External" Id="Raca2637023804258" /><Relationship Type="http://schemas.openxmlformats.org/officeDocument/2006/relationships/hyperlink" Target="https://meteor.aihw.gov.au/content/374218" TargetMode="External" Id="R91868d8566a048fc" /><Relationship Type="http://schemas.openxmlformats.org/officeDocument/2006/relationships/hyperlink" Target="https://meteor.aihw.gov.au/RegistrationAuthority/12" TargetMode="External" Id="Rd19e2dd98dad460a" /><Relationship Type="http://schemas.openxmlformats.org/officeDocument/2006/relationships/hyperlink" Target="https://meteor.aihw.gov.au/content/715234" TargetMode="External" Id="Rd8e2c9dfa9184b0d" /><Relationship Type="http://schemas.openxmlformats.org/officeDocument/2006/relationships/hyperlink" Target="https://meteor.aihw.gov.au/RegistrationAuthority/12" TargetMode="External" Id="Rdbfc378bd1ce4c88" /><Relationship Type="http://schemas.openxmlformats.org/officeDocument/2006/relationships/hyperlink" Target="https://meteor.aihw.gov.au/content/728383" TargetMode="External" Id="R36806592709446a3" /><Relationship Type="http://schemas.openxmlformats.org/officeDocument/2006/relationships/hyperlink" Target="https://meteor.aihw.gov.au/RegistrationAuthority/12" TargetMode="External" Id="Rd284f15b72ca443f" /><Relationship Type="http://schemas.openxmlformats.org/officeDocument/2006/relationships/hyperlink" Target="https://meteor.aihw.gov.au/content/769649" TargetMode="External" Id="R9865e59a583d402f" /><Relationship Type="http://schemas.openxmlformats.org/officeDocument/2006/relationships/hyperlink" Target="https://meteor.aihw.gov.au/RegistrationAuthority/12" TargetMode="External" Id="R76f7120ac23b4fdd" /><Relationship Type="http://schemas.openxmlformats.org/officeDocument/2006/relationships/hyperlink" Target="https://meteor.aihw.gov.au/content/559050" TargetMode="External" Id="Rda55e45572824028" /><Relationship Type="http://schemas.openxmlformats.org/officeDocument/2006/relationships/hyperlink" Target="https://meteor.aihw.gov.au/RegistrationAuthority/12" TargetMode="External" Id="R9eaefc0f9c1047d0" /><Relationship Type="http://schemas.openxmlformats.org/officeDocument/2006/relationships/hyperlink" Target="https://meteor.aihw.gov.au/content/559050" TargetMode="External" Id="R65892b796b52499b" /><Relationship Type="http://schemas.openxmlformats.org/officeDocument/2006/relationships/hyperlink" Target="https://meteor.aihw.gov.au/RegistrationAuthority/12" TargetMode="External" Id="R9ee64c6257c245df" /><Relationship Type="http://schemas.openxmlformats.org/officeDocument/2006/relationships/hyperlink" Target="https://meteor.aihw.gov.au/content/497512" TargetMode="External" Id="Re395a090f7764d7e" /><Relationship Type="http://schemas.openxmlformats.org/officeDocument/2006/relationships/hyperlink" Target="https://meteor.aihw.gov.au/RegistrationAuthority/12" TargetMode="External" Id="R7e16ccea780b4282" /><Relationship Type="http://schemas.openxmlformats.org/officeDocument/2006/relationships/hyperlink" Target="https://meteor.aihw.gov.au/content/497512" TargetMode="External" Id="R425f695560104c7a" /><Relationship Type="http://schemas.openxmlformats.org/officeDocument/2006/relationships/hyperlink" Target="https://meteor.aihw.gov.au/RegistrationAuthority/12" TargetMode="External" Id="R55daf54c43ba4ad5" /><Relationship Type="http://schemas.openxmlformats.org/officeDocument/2006/relationships/hyperlink" Target="https://meteor.aihw.gov.au/content/517669" TargetMode="External" Id="Rf91b64cf0d174cd4" /><Relationship Type="http://schemas.openxmlformats.org/officeDocument/2006/relationships/hyperlink" Target="https://meteor.aihw.gov.au/RegistrationAuthority/12" TargetMode="External" Id="Re9ff697814464b43" /><Relationship Type="http://schemas.openxmlformats.org/officeDocument/2006/relationships/hyperlink" Target="https://meteor.aihw.gov.au/content/517669" TargetMode="External" Id="Re72a15a663c74f9d" /><Relationship Type="http://schemas.openxmlformats.org/officeDocument/2006/relationships/hyperlink" Target="https://meteor.aihw.gov.au/RegistrationAuthority/12" TargetMode="External" Id="Rd5d80be53d2e41a2" /><Relationship Type="http://schemas.openxmlformats.org/officeDocument/2006/relationships/hyperlink" Target="https://meteor.aihw.gov.au/content/598799" TargetMode="External" Id="R33d537c333a74e1c" /><Relationship Type="http://schemas.openxmlformats.org/officeDocument/2006/relationships/hyperlink" Target="https://meteor.aihw.gov.au/RegistrationAuthority/12" TargetMode="External" Id="Radbcc0a22f744fe4" /><Relationship Type="http://schemas.openxmlformats.org/officeDocument/2006/relationships/hyperlink" Target="https://meteor.aihw.gov.au/content/598799" TargetMode="External" Id="Rf2529c21d31c4911" /><Relationship Type="http://schemas.openxmlformats.org/officeDocument/2006/relationships/hyperlink" Target="https://meteor.aihw.gov.au/RegistrationAuthority/12" TargetMode="External" Id="R3661e24836b546e6" /><Relationship Type="http://schemas.openxmlformats.org/officeDocument/2006/relationships/hyperlink" Target="https://meteor.aihw.gov.au/content/630008" TargetMode="External" Id="R55ab4d77fe714308" /><Relationship Type="http://schemas.openxmlformats.org/officeDocument/2006/relationships/hyperlink" Target="https://meteor.aihw.gov.au/RegistrationAuthority/12" TargetMode="External" Id="R2b7cd7c0beb145f2" /><Relationship Type="http://schemas.openxmlformats.org/officeDocument/2006/relationships/hyperlink" Target="https://meteor.aihw.gov.au/content/658517" TargetMode="External" Id="Rd66b7cbc0fd246d2" /><Relationship Type="http://schemas.openxmlformats.org/officeDocument/2006/relationships/hyperlink" Target="https://meteor.aihw.gov.au/RegistrationAuthority/12" TargetMode="External" Id="R83b6e1d049ec4a86" /><Relationship Type="http://schemas.openxmlformats.org/officeDocument/2006/relationships/hyperlink" Target="https://meteor.aihw.gov.au/content/698922" TargetMode="External" Id="Rc6f6c146b6cd493c" /><Relationship Type="http://schemas.openxmlformats.org/officeDocument/2006/relationships/hyperlink" Target="https://meteor.aihw.gov.au/RegistrationAuthority/12" TargetMode="External" Id="R68f06ff168b84045" /><Relationship Type="http://schemas.openxmlformats.org/officeDocument/2006/relationships/hyperlink" Target="https://meteor.aihw.gov.au/content/716355" TargetMode="External" Id="Re85e4cb2067041b9" /><Relationship Type="http://schemas.openxmlformats.org/officeDocument/2006/relationships/hyperlink" Target="https://meteor.aihw.gov.au/RegistrationAuthority/12" TargetMode="External" Id="R98c8e6cce9bb4258" /><Relationship Type="http://schemas.openxmlformats.org/officeDocument/2006/relationships/hyperlink" Target="https://meteor.aihw.gov.au/content/725811" TargetMode="External" Id="Raf3906226a7f4c12" /><Relationship Type="http://schemas.openxmlformats.org/officeDocument/2006/relationships/hyperlink" Target="https://meteor.aihw.gov.au/RegistrationAuthority/12" TargetMode="External" Id="Rca7e5e9b263f4930" /><Relationship Type="http://schemas.openxmlformats.org/officeDocument/2006/relationships/hyperlink" Target="https://meteor.aihw.gov.au/content/740878" TargetMode="External" Id="R1bf71cf6e55f410e" /><Relationship Type="http://schemas.openxmlformats.org/officeDocument/2006/relationships/hyperlink" Target="https://meteor.aihw.gov.au/RegistrationAuthority/12" TargetMode="External" Id="Re3853193b8ff4467" /><Relationship Type="http://schemas.openxmlformats.org/officeDocument/2006/relationships/hyperlink" Target="https://meteor.aihw.gov.au/content/715234" TargetMode="External" Id="Rab06ebcf767041a8" /><Relationship Type="http://schemas.openxmlformats.org/officeDocument/2006/relationships/hyperlink" Target="https://meteor.aihw.gov.au/RegistrationAuthority/12" TargetMode="External" Id="Rb99424e43a34436a" /><Relationship Type="http://schemas.openxmlformats.org/officeDocument/2006/relationships/hyperlink" Target="https://meteor.aihw.gov.au/content/715234" TargetMode="External" Id="Rde9b0c7060fc45fb" /><Relationship Type="http://schemas.openxmlformats.org/officeDocument/2006/relationships/hyperlink" Target="https://meteor.aihw.gov.au/RegistrationAuthority/12" TargetMode="External" Id="R82237ff4e96b447c" /><Relationship Type="http://schemas.openxmlformats.org/officeDocument/2006/relationships/hyperlink" Target="https://meteor.aihw.gov.au/content/715234" TargetMode="External" Id="Rc049108a10924069" /><Relationship Type="http://schemas.openxmlformats.org/officeDocument/2006/relationships/hyperlink" Target="https://meteor.aihw.gov.au/RegistrationAuthority/12" TargetMode="External" Id="R5c535419aa06498a" /><Relationship Type="http://schemas.openxmlformats.org/officeDocument/2006/relationships/hyperlink" Target="https://meteor.aihw.gov.au/content/728383" TargetMode="External" Id="Rc00b4b540d4b4a44" /><Relationship Type="http://schemas.openxmlformats.org/officeDocument/2006/relationships/hyperlink" Target="https://meteor.aihw.gov.au/RegistrationAuthority/12" TargetMode="External" Id="Ra446514df92a4c8b" /><Relationship Type="http://schemas.openxmlformats.org/officeDocument/2006/relationships/hyperlink" Target="https://meteor.aihw.gov.au/content/728383" TargetMode="External" Id="R1140484dd7a04c5b" /><Relationship Type="http://schemas.openxmlformats.org/officeDocument/2006/relationships/hyperlink" Target="https://meteor.aihw.gov.au/RegistrationAuthority/12" TargetMode="External" Id="R253914fb6c2046c3" /><Relationship Type="http://schemas.openxmlformats.org/officeDocument/2006/relationships/hyperlink" Target="https://meteor.aihw.gov.au/content/728383" TargetMode="External" Id="R8768f06545a54002" /><Relationship Type="http://schemas.openxmlformats.org/officeDocument/2006/relationships/hyperlink" Target="https://meteor.aihw.gov.au/RegistrationAuthority/12" TargetMode="External" Id="Rac8e4376c7a24a42" /><Relationship Type="http://schemas.openxmlformats.org/officeDocument/2006/relationships/hyperlink" Target="https://meteor.aihw.gov.au/content/769649" TargetMode="External" Id="R617a821b4f9c4dc2" /><Relationship Type="http://schemas.openxmlformats.org/officeDocument/2006/relationships/hyperlink" Target="https://meteor.aihw.gov.au/RegistrationAuthority/12" TargetMode="External" Id="Re4c3f74903f14cce" /><Relationship Type="http://schemas.openxmlformats.org/officeDocument/2006/relationships/hyperlink" Target="https://meteor.aihw.gov.au/content/769649" TargetMode="External" Id="Ra54c7db89e884b08" /><Relationship Type="http://schemas.openxmlformats.org/officeDocument/2006/relationships/hyperlink" Target="https://meteor.aihw.gov.au/RegistrationAuthority/12" TargetMode="External" Id="R3fd755baa5084b0f" /><Relationship Type="http://schemas.openxmlformats.org/officeDocument/2006/relationships/hyperlink" Target="https://meteor.aihw.gov.au/content/769649" TargetMode="External" Id="Rd9297c257de5435b" /><Relationship Type="http://schemas.openxmlformats.org/officeDocument/2006/relationships/hyperlink" Target="https://meteor.aihw.gov.au/RegistrationAuthority/12" TargetMode="External" Id="Raa264c4efb2f4d7e" /><Relationship Type="http://schemas.openxmlformats.org/officeDocument/2006/relationships/hyperlink" Target="https://meteor.aihw.gov.au/content/559050" TargetMode="External" Id="R4c793dc98f8e43a5" /><Relationship Type="http://schemas.openxmlformats.org/officeDocument/2006/relationships/hyperlink" Target="https://meteor.aihw.gov.au/RegistrationAuthority/12" TargetMode="External" Id="R930e2861bf8c47ce" /><Relationship Type="http://schemas.openxmlformats.org/officeDocument/2006/relationships/hyperlink" Target="https://meteor.aihw.gov.au/content/497512" TargetMode="External" Id="R2766cd8ba0f7444b" /><Relationship Type="http://schemas.openxmlformats.org/officeDocument/2006/relationships/hyperlink" Target="https://meteor.aihw.gov.au/RegistrationAuthority/12" TargetMode="External" Id="R224d1e3da3154292" /><Relationship Type="http://schemas.openxmlformats.org/officeDocument/2006/relationships/hyperlink" Target="https://meteor.aihw.gov.au/content/517669" TargetMode="External" Id="R028ffb0f847f42d1" /><Relationship Type="http://schemas.openxmlformats.org/officeDocument/2006/relationships/hyperlink" Target="https://meteor.aihw.gov.au/RegistrationAuthority/12" TargetMode="External" Id="R0dfbe462bc024caa" /><Relationship Type="http://schemas.openxmlformats.org/officeDocument/2006/relationships/hyperlink" Target="https://meteor.aihw.gov.au/content/598799" TargetMode="External" Id="Rcd5a30b66b6748bc" /><Relationship Type="http://schemas.openxmlformats.org/officeDocument/2006/relationships/hyperlink" Target="https://meteor.aihw.gov.au/RegistrationAuthority/12" TargetMode="External" Id="Rd23a55b867ea4ddb" /><Relationship Type="http://schemas.openxmlformats.org/officeDocument/2006/relationships/hyperlink" Target="https://meteor.aihw.gov.au/content/598799" TargetMode="External" Id="R82f6876db4294757" /><Relationship Type="http://schemas.openxmlformats.org/officeDocument/2006/relationships/hyperlink" Target="https://meteor.aihw.gov.au/RegistrationAuthority/12" TargetMode="External" Id="Rf08a0cac1dd64d19" /><Relationship Type="http://schemas.openxmlformats.org/officeDocument/2006/relationships/hyperlink" Target="https://meteor.aihw.gov.au/content/630008" TargetMode="External" Id="R35369f5b70ac49ca" /><Relationship Type="http://schemas.openxmlformats.org/officeDocument/2006/relationships/hyperlink" Target="https://meteor.aihw.gov.au/RegistrationAuthority/12" TargetMode="External" Id="Re033e6275f804a74" /><Relationship Type="http://schemas.openxmlformats.org/officeDocument/2006/relationships/hyperlink" Target="https://meteor.aihw.gov.au/content/630008" TargetMode="External" Id="Ra8da1cf6e4b44bd3" /><Relationship Type="http://schemas.openxmlformats.org/officeDocument/2006/relationships/hyperlink" Target="https://meteor.aihw.gov.au/RegistrationAuthority/12" TargetMode="External" Id="R404fe52409ad46b9" /><Relationship Type="http://schemas.openxmlformats.org/officeDocument/2006/relationships/hyperlink" Target="https://meteor.aihw.gov.au/content/658517" TargetMode="External" Id="R860d7da9329e45f3" /><Relationship Type="http://schemas.openxmlformats.org/officeDocument/2006/relationships/hyperlink" Target="https://meteor.aihw.gov.au/RegistrationAuthority/12" TargetMode="External" Id="R4abc2eb0066140f3" /><Relationship Type="http://schemas.openxmlformats.org/officeDocument/2006/relationships/hyperlink" Target="https://meteor.aihw.gov.au/content/658517" TargetMode="External" Id="R10a899b3a2bb4435" /><Relationship Type="http://schemas.openxmlformats.org/officeDocument/2006/relationships/hyperlink" Target="https://meteor.aihw.gov.au/RegistrationAuthority/12" TargetMode="External" Id="R43d0e976631c4192" /><Relationship Type="http://schemas.openxmlformats.org/officeDocument/2006/relationships/hyperlink" Target="https://meteor.aihw.gov.au/content/698922" TargetMode="External" Id="R50be9a8ed37c4e38" /><Relationship Type="http://schemas.openxmlformats.org/officeDocument/2006/relationships/hyperlink" Target="https://meteor.aihw.gov.au/RegistrationAuthority/12" TargetMode="External" Id="R7ea234a5cc8341bb" /><Relationship Type="http://schemas.openxmlformats.org/officeDocument/2006/relationships/hyperlink" Target="https://meteor.aihw.gov.au/content/698922" TargetMode="External" Id="R829edb4d3173473c" /><Relationship Type="http://schemas.openxmlformats.org/officeDocument/2006/relationships/hyperlink" Target="https://meteor.aihw.gov.au/RegistrationAuthority/12" TargetMode="External" Id="Rdee184d2808c431b" /><Relationship Type="http://schemas.openxmlformats.org/officeDocument/2006/relationships/hyperlink" Target="https://meteor.aihw.gov.au/content/716355" TargetMode="External" Id="R074ff401046e4013" /><Relationship Type="http://schemas.openxmlformats.org/officeDocument/2006/relationships/hyperlink" Target="https://meteor.aihw.gov.au/RegistrationAuthority/12" TargetMode="External" Id="Rce707380c4504567" /><Relationship Type="http://schemas.openxmlformats.org/officeDocument/2006/relationships/hyperlink" Target="https://meteor.aihw.gov.au/content/716355" TargetMode="External" Id="R02f71c8aa7ce4cf7" /><Relationship Type="http://schemas.openxmlformats.org/officeDocument/2006/relationships/hyperlink" Target="https://meteor.aihw.gov.au/RegistrationAuthority/12" TargetMode="External" Id="R6e6e7031e4ea4688" /><Relationship Type="http://schemas.openxmlformats.org/officeDocument/2006/relationships/hyperlink" Target="https://meteor.aihw.gov.au/content/725811" TargetMode="External" Id="Rd52f25f753e44260" /><Relationship Type="http://schemas.openxmlformats.org/officeDocument/2006/relationships/hyperlink" Target="https://meteor.aihw.gov.au/RegistrationAuthority/12" TargetMode="External" Id="R34ec32c666f343e8" /><Relationship Type="http://schemas.openxmlformats.org/officeDocument/2006/relationships/hyperlink" Target="https://meteor.aihw.gov.au/content/725811" TargetMode="External" Id="Ra2d65833ccd04161" /><Relationship Type="http://schemas.openxmlformats.org/officeDocument/2006/relationships/hyperlink" Target="https://meteor.aihw.gov.au/RegistrationAuthority/12" TargetMode="External" Id="R349aebb9827e4f82" /><Relationship Type="http://schemas.openxmlformats.org/officeDocument/2006/relationships/hyperlink" Target="https://meteor.aihw.gov.au/content/725811" TargetMode="External" Id="R76eb5b39df4a4c64" /><Relationship Type="http://schemas.openxmlformats.org/officeDocument/2006/relationships/hyperlink" Target="https://meteor.aihw.gov.au/RegistrationAuthority/12" TargetMode="External" Id="Recb0c5b356b44b53" /><Relationship Type="http://schemas.openxmlformats.org/officeDocument/2006/relationships/hyperlink" Target="https://meteor.aihw.gov.au/content/740878" TargetMode="External" Id="R27bc812e484f4d3f" /><Relationship Type="http://schemas.openxmlformats.org/officeDocument/2006/relationships/hyperlink" Target="https://meteor.aihw.gov.au/RegistrationAuthority/12" TargetMode="External" Id="R65ab0e8a44a54ab1" /><Relationship Type="http://schemas.openxmlformats.org/officeDocument/2006/relationships/hyperlink" Target="https://meteor.aihw.gov.au/content/740878" TargetMode="External" Id="R5b782b14606544e6" /><Relationship Type="http://schemas.openxmlformats.org/officeDocument/2006/relationships/hyperlink" Target="https://meteor.aihw.gov.au/RegistrationAuthority/12" TargetMode="External" Id="R3e382581b3da4d68" /><Relationship Type="http://schemas.openxmlformats.org/officeDocument/2006/relationships/hyperlink" Target="https://meteor.aihw.gov.au/content/740878" TargetMode="External" Id="R6b46d5fdac9c4313" /><Relationship Type="http://schemas.openxmlformats.org/officeDocument/2006/relationships/hyperlink" Target="https://meteor.aihw.gov.au/RegistrationAuthority/12" TargetMode="External" Id="R0d1358b5b4f045e0" /></Relationships>
</file>

<file path=word/_rels/header1.xml.rels>&#65279;<?xml version="1.0" encoding="utf-8"?><Relationships xmlns="http://schemas.openxmlformats.org/package/2006/relationships"><Relationship Type="http://schemas.openxmlformats.org/officeDocument/2006/relationships/image" Target="/media/image.png" Id="R2fcccd02d5e148f3" /></Relationships>
</file>