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a0e7fe051d4b96" /></Relationships>
</file>

<file path=word/document.xml><?xml version="1.0" encoding="utf-8"?>
<w:document xmlns:r="http://schemas.openxmlformats.org/officeDocument/2006/relationships" xmlns:w="http://schemas.openxmlformats.org/wordprocessingml/2006/main">
  <w:body>
    <w:p>
      <w:pPr>
        <w:pStyle w:val="Title"/>
      </w:pPr>
      <w:r>
        <w:t>Elective surgery waiting times (removals data) NMDS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(removals data)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01917431c343eb">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minimum data set is patients removed from waiting lists for elective surgery (as defined in the Waiting list category data element) which are managed by public acute hospitals. This will include private patients treated in public hospitals, and may include public patients treated in private hospitals.</w:t>
            </w:r>
            <w:r>
              <w:br/>
            </w:r>
            <w:r>
              <w:rPr>
                <w:rStyle w:val="row-content-rich-text"/>
              </w:rPr>
              <w:t xml:space="preserve">Hospitals may also collect information for other care (as defined in the Waiting list category data element), but this is not part of the National Minimum Data Set (NMDS) for elective surgery waiting times.</w:t>
            </w:r>
          </w:p>
          <w:p>
            <w:pPr>
              <w:spacing w:after="160"/>
            </w:pPr>
            <w:r>
              <w:rPr>
                <w:rStyle w:val="row-content-rich-text"/>
              </w:rPr>
              <w:t xml:space="preserve">Patients removed from waiting lists managed by hospitals operated by the Australian Defence Force, corrections authorities and Australia's external territories are not currently included.</w:t>
            </w:r>
          </w:p>
          <w:p>
            <w:pPr>
              <w:spacing w:after="160"/>
            </w:pPr>
            <w:r>
              <w:rPr>
                <w:rStyle w:val="row-content-rich-text"/>
              </w:rPr>
              <w:t xml:space="preserve">Removals data:</w:t>
            </w:r>
          </w:p>
          <w:p>
            <w:pPr/>
            <w:r>
              <w:rPr>
                <w:rStyle w:val="row-content-rich-text"/>
              </w:rPr>
              <w:t xml:space="preserve">Data are collected for patients who have been removed from an elective surgery waiting list (for admission or another reason). Patients who were 'ready for care' and patients who were 'not ready for care' at the time of removal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removed from waiting lists (for admission or other reason) during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care waiting list episode—category reassignment date, DDMMYYYY is not required for reporting to the NMDS, but is necessary for the derivation of Elective surgery waiting list episode—waiting time (at a census date), total days N[NNN]. Elective care waiting list episode—elective care type, code N and Elective surgery waiting list episode—patient listing status, readiness for care code N are not required for reporting to the NMDS, but are necessary for determining whether patients are in scope for the NMDS. These data elements should be collected at the local level and reported to state and territory health authorities as required.</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for removals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national minimum data set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r>
              <w:rPr>
                <w:rStyle w:val="row-content-rich-text"/>
              </w:rPr>
              <w:t xml:space="preserve">The inclusion of public patients removed from elective surgery waiting lists managed by private hospitals will be investigated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cd3effb578e4736">
              <w:r>
                <w:rPr>
                  <w:rStyle w:val="Hyperlink"/>
                </w:rPr>
                <w:t xml:space="preserve">Elective surgery waiting times (removals data) NMDS 2006-09</w:t>
              </w:r>
            </w:hyperlink>
          </w:p>
          <w:p>
            <w:pPr>
              <w:spacing w:before="0" w:after="0"/>
            </w:pPr>
            <w:r>
              <w:rPr>
                <w:rStyle w:val="row-content"/>
                <w:color w:val="244061"/>
              </w:rPr>
              <w:t xml:space="preserve">       </w:t>
            </w:r>
            <w:hyperlink w:history="true" r:id="R8a8ba0cf01f943e1">
              <w:r>
                <w:rPr>
                  <w:rStyle w:val="Hyperlink"/>
                  <w:color w:val="244061"/>
                </w:rPr>
                <w:t xml:space="preserve">Health</w:t>
              </w:r>
            </w:hyperlink>
            <w:r>
              <w:rPr>
                <w:rStyle w:val="row-content"/>
                <w:color w:val="244061"/>
              </w:rPr>
              <w:t xml:space="preserve">, Superseded 03/12/2008</w:t>
            </w:r>
          </w:p>
          <w:p>
            <w:r>
              <w:br/>
            </w:r>
            <w:r>
              <w:rPr>
                <w:rStyle w:val="row-content"/>
              </w:rPr>
              <w:t xml:space="preserve">Is re-engineered from </w:t>
            </w:r>
            <w:hyperlink w:history="true" r:id="R2f4517e67b1c48f4">
              <w:r>
                <w:drawing>
                  <wp:inline xmlns:wp="http://schemas.openxmlformats.org/drawingml/2006/wordprocessingDrawing" distT="0" distB="0" distL="0" distR="0">
                    <wp:extent cx="152400" cy="152400"/>
                    <wp:effectExtent l="19050" t="0" r="0" b="0"/>
                    <wp:docPr id="2" name="Picture 2" descr="">
                      <a:hlinkClick xmlns:a="http://schemas.openxmlformats.org/drawingml/2006/main" r:id="R2f4517e67b1c48f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53068555d9b4732"/>
                            <a:srcRect/>
                            <a:stretch>
                              <a:fillRect/>
                            </a:stretch>
                          </pic:blipFill>
                          <pic:spPr bwMode="auto">
                            <a:xfrm>
                              <a:off x="0" y="0"/>
                              <a:ext cx="152400" cy="152400"/>
                            </a:xfrm>
                            <a:prstGeom prst="rect">
                              <a:avLst/>
                            </a:prstGeom>
                          </pic:spPr>
                        </pic:pic>
                      </a:graphicData>
                    </a:graphic>
                  </wp:inline>
                </w:drawing>
              </w:r>
              <w:r>
                <w:rPr>
                  <w:rStyle w:val="Hyperlink"/>
                </w:rPr>
                <w:t xml:space="preserve"> Elective surgery waiting times, NMDS, NHIMG, Superseded 01/03/2005.pdf</w:t>
              </w:r>
            </w:hyperlink>
          </w:p>
          <w:p>
            <w:r>
              <w:rPr>
                <w:rStyle w:val="row-content"/>
              </w:rPr>
              <w:t xml:space="preserve"> (125.1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4e29aca25e4782">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7c0105af5d4f25">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9f14d58ab54c66">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21e847d1a14da5">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6dcff41d284378">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e25e254eca4d00">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e1fa416b83485a">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0264f402a746ee">
                    <w:r>
                      <w:rPr>
                        <w:rStyle w:val="Hyperlink"/>
                      </w:rPr>
                      <w:t xml:space="preserve">Elective surgery waiting list episode—waiting list removal date, DDMMYYYY</w:t>
                    </w:r>
                  </w:hyperlink>
                </w:p>
                <w:p>
                  <w:r>
                    <w:rPr>
                      <w:b/>
                      <w:i/>
                      <w:color w:val="333333"/>
                    </w:rPr>
                    <w:t xml:space="preserve">DSS specific information:</w:t>
                  </w:r>
                </w:p>
                <w:p>
                  <w:r>
                    <w:t xml:space="preserve">Right justified and zero filled</w:t>
                  </w:r>
                </w:p>
                <w:p>
                  <w:r>
                    <w:t xml:space="preserve">Removal date ≥ date of birth</w:t>
                  </w:r>
                </w:p>
                <w:p>
                  <w:r>
                    <w:t xml:space="preserve">Removal date ≤ listing date for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7c3f1b2387410c">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37b532e29744c6">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eff8462839e49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273057</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febc296b6e40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ff8462839e49c3" /><Relationship Type="http://schemas.openxmlformats.org/officeDocument/2006/relationships/header" Target="/word/header1.xml" Id="R2f1eb922bd324988" /><Relationship Type="http://schemas.openxmlformats.org/officeDocument/2006/relationships/settings" Target="/word/settings.xml" Id="Rfd3a32a55f6547a5" /><Relationship Type="http://schemas.openxmlformats.org/officeDocument/2006/relationships/styles" Target="/word/styles.xml" Id="R3c20dd67ef724859" /><Relationship Type="http://schemas.openxmlformats.org/officeDocument/2006/relationships/hyperlink" Target="https://meteor.aihw.gov.au/RegistrationAuthority/12" TargetMode="External" Id="Rf901917431c343eb" /><Relationship Type="http://schemas.openxmlformats.org/officeDocument/2006/relationships/hyperlink" Target="https://meteor.aihw.gov.au/content/335007" TargetMode="External" Id="R6cd3effb578e4736" /><Relationship Type="http://schemas.openxmlformats.org/officeDocument/2006/relationships/hyperlink" Target="https://meteor.aihw.gov.au/RegistrationAuthority/12" TargetMode="External" Id="R8a8ba0cf01f943e1" /><Relationship Type="http://schemas.openxmlformats.org/officeDocument/2006/relationships/hyperlink" Target="https://meteor.aihw.gov.au/content/277429" TargetMode="External" Id="R2f4517e67b1c48f4" /><Relationship Type="http://schemas.openxmlformats.org/officeDocument/2006/relationships/image" Target="/media/image.gif" Id="R353068555d9b4732" /><Relationship Type="http://schemas.openxmlformats.org/officeDocument/2006/relationships/hyperlink" Target="https://meteor.aihw.gov.au/content/269957" TargetMode="External" Id="Rf94e29aca25e4782" /><Relationship Type="http://schemas.openxmlformats.org/officeDocument/2006/relationships/hyperlink" Target="https://meteor.aihw.gov.au/content/270008" TargetMode="External" Id="R977c0105af5d4f25" /><Relationship Type="http://schemas.openxmlformats.org/officeDocument/2006/relationships/hyperlink" Target="https://meteor.aihw.gov.au/content/269964" TargetMode="External" Id="R399f14d58ab54c66" /><Relationship Type="http://schemas.openxmlformats.org/officeDocument/2006/relationships/hyperlink" Target="https://meteor.aihw.gov.au/content/269991" TargetMode="External" Id="R2321e847d1a14da5" /><Relationship Type="http://schemas.openxmlformats.org/officeDocument/2006/relationships/hyperlink" Target="https://meteor.aihw.gov.au/content/270009" TargetMode="External" Id="Rc46dcff41d284378" /><Relationship Type="http://schemas.openxmlformats.org/officeDocument/2006/relationships/hyperlink" Target="https://meteor.aihw.gov.au/content/269959" TargetMode="External" Id="R81e25e254eca4d00" /><Relationship Type="http://schemas.openxmlformats.org/officeDocument/2006/relationships/hyperlink" Target="https://meteor.aihw.gov.au/content/270146" TargetMode="External" Id="Rd3e1fa416b83485a" /><Relationship Type="http://schemas.openxmlformats.org/officeDocument/2006/relationships/hyperlink" Target="https://meteor.aihw.gov.au/content/270082" TargetMode="External" Id="Ra30264f402a746ee" /><Relationship Type="http://schemas.openxmlformats.org/officeDocument/2006/relationships/hyperlink" Target="https://meteor.aihw.gov.au/content/269960" TargetMode="External" Id="R837c3f1b2387410c" /><Relationship Type="http://schemas.openxmlformats.org/officeDocument/2006/relationships/hyperlink" Target="https://meteor.aihw.gov.au/content/269973" TargetMode="External" Id="R8337b532e29744c6" /></Relationships>
</file>

<file path=word/_rels/header1.xml.rels>&#65279;<?xml version="1.0" encoding="utf-8"?><Relationships xmlns="http://schemas.openxmlformats.org/package/2006/relationships"><Relationship Type="http://schemas.openxmlformats.org/officeDocument/2006/relationships/image" Target="/media/image.png" Id="R3dfebc296b6e409e" /></Relationships>
</file>