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eacfa63c940fe" /></Relationships>
</file>

<file path=word/document.xml><?xml version="1.0" encoding="utf-8"?>
<w:document xmlns:r="http://schemas.openxmlformats.org/officeDocument/2006/relationships" xmlns:w="http://schemas.openxmlformats.org/wordprocessingml/2006/main">
  <w:body>
    <w:p>
      <w:pPr>
        <w:pStyle w:val="Title"/>
      </w:pPr>
      <w:r>
        <w:t>Service event—reason assistance not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event—reason assistance not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not provided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cd38db0a0425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assistance was not provided to a person by a community services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a8d7789df24f58">
              <w:r>
                <w:rPr>
                  <w:rStyle w:val="Hyperlink"/>
                </w:rPr>
                <w:t xml:space="preserve">Service event—reason assistance not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33d02ede4643e1">
              <w:r>
                <w:rPr>
                  <w:rStyle w:val="Hyperlink"/>
                </w:rPr>
                <w:t xml:space="preserve">Reason for not providing assistance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not offered by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not eligible/wrong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Outlet refused service to person/offer refused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 or service provider unable to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currently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Facilities for special needs not available/service inaccessible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Referred to other more appropriate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main reason assistance not provided.</w:t>
            </w:r>
          </w:p>
          <w:p>
            <w:pPr>
              <w:spacing w:after="160"/>
            </w:pPr>
            <w:r>
              <w:rPr>
                <w:rStyle w:val="row-content-rich-text"/>
              </w:rPr>
              <w:t xml:space="preserve">More specific categories in the data domain (that can map to this data domain) can also provide useful information at an agency or locality level about service gaps and resource limitations. For example code 6 can be broken up into a number of more specific categories to ascertain whether people are having trouble accessing services due to lack of interpreter services, disabled access to a building, etc. This information can help individual agencies better allocate their resources.</w:t>
            </w:r>
          </w:p>
          <w:p>
            <w:pPr>
              <w:spacing w:after="160"/>
            </w:pPr>
            <w:r>
              <w:rPr>
                <w:rStyle w:val="row-content-rich-text"/>
              </w:rPr>
              <w:t xml:space="preserve">Examples of the above categories are:</w:t>
            </w:r>
          </w:p>
          <w:p>
            <w:pPr>
              <w:spacing w:after="160"/>
            </w:pPr>
            <w:r>
              <w:rPr>
                <w:rStyle w:val="row-content-rich-text"/>
              </w:rPr>
              <w:t xml:space="preserve">CODE 3     Outlet refused service to person/offer refused</w:t>
            </w:r>
          </w:p>
          <w:p>
            <w:pPr>
              <w:spacing w:after="160"/>
            </w:pPr>
            <w:r>
              <w:rPr>
                <w:rStyle w:val="row-content-rich-text"/>
              </w:rPr>
              <w:t xml:space="preserve">Due to inappropriate behaviour or person failed to present and did not contact the agency.</w:t>
            </w:r>
          </w:p>
          <w:p>
            <w:pPr>
              <w:spacing w:after="160"/>
            </w:pPr>
            <w:r>
              <w:rPr>
                <w:rStyle w:val="row-content-rich-text"/>
              </w:rPr>
              <w:t xml:space="preserve">CODE 4     Person or service provider unable to attend</w:t>
            </w:r>
          </w:p>
          <w:p>
            <w:pPr>
              <w:spacing w:after="160"/>
            </w:pPr>
            <w:r>
              <w:rPr>
                <w:rStyle w:val="row-content-rich-text"/>
              </w:rPr>
              <w:t xml:space="preserve">For example, unscheduled staff absence or unscheduled events such as bad weather or electricity failure.</w:t>
            </w:r>
          </w:p>
          <w:p>
            <w:pPr>
              <w:spacing w:after="160"/>
            </w:pPr>
            <w:r>
              <w:rPr>
                <w:rStyle w:val="row-content-rich-text"/>
              </w:rPr>
              <w:t xml:space="preserve">CODE 5     Assistance currently not available</w:t>
            </w:r>
          </w:p>
          <w:p>
            <w:pPr>
              <w:spacing w:after="160"/>
            </w:pPr>
            <w:r>
              <w:rPr>
                <w:rStyle w:val="row-content-rich-text"/>
              </w:rPr>
              <w:t xml:space="preserve">The place, service or resource is not currently available or a waiting period applies.</w:t>
            </w:r>
          </w:p>
          <w:p>
            <w:pPr>
              <w:spacing w:after="160"/>
            </w:pPr>
            <w:r>
              <w:rPr>
                <w:rStyle w:val="row-content-rich-text"/>
              </w:rPr>
              <w:t xml:space="preserve">CODE 6     Facilities for special needs not available/service inaccessible</w:t>
            </w:r>
          </w:p>
          <w:p>
            <w:pPr/>
            <w:r>
              <w:rPr>
                <w:rStyle w:val="row-content-rich-text"/>
              </w:rPr>
              <w:t xml:space="preserve">Facilities for special needs such as disability, cultural, language etc, not available; no disabled access to building; too far away; service not provided in days or hours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at the least be collected for the primary reason that assistance is not provided. Other reasons can also be collected, but the primary reason should also be specified.</w:t>
            </w:r>
          </w:p>
          <w:p>
            <w:pPr/>
            <w:r>
              <w:rPr>
                <w:rStyle w:val="row-content-rich-text"/>
              </w:rPr>
              <w:t xml:space="preserve">This item should be linked to a type of services or a particular event (such as a referral/contact event or a particular request for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4a88350a92d43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a88350a92d43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584a58d1c54cdd"/>
                            <a:srcRect/>
                            <a:stretch>
                              <a:fillRect/>
                            </a:stretch>
                          </pic:blipFill>
                          <pic:spPr bwMode="auto">
                            <a:xfrm>
                              <a:off x="0" y="0"/>
                              <a:ext cx="152400" cy="152400"/>
                            </a:xfrm>
                            <a:prstGeom prst="rect">
                              <a:avLst/>
                            </a:prstGeom>
                          </pic:spPr>
                        </pic:pic>
                      </a:graphicData>
                    </a:graphic>
                  </wp:inline>
                </w:drawing>
              </w:r>
              <w:r>
                <w:rPr>
                  <w:rStyle w:val="Hyperlink"/>
                </w:rPr>
                <w:t xml:space="preserve"> Assistance - reason not provided, version 1, DE, NCSDD, NCSIMG,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8d8fce4aa88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b6640eab5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8fce4aa884286" /><Relationship Type="http://schemas.openxmlformats.org/officeDocument/2006/relationships/header" Target="/word/header1.xml" Id="R2d39b55c3edc4c4e" /><Relationship Type="http://schemas.openxmlformats.org/officeDocument/2006/relationships/settings" Target="/word/settings.xml" Id="R206034798f3944fa" /><Relationship Type="http://schemas.openxmlformats.org/officeDocument/2006/relationships/styles" Target="/word/styles.xml" Id="Rcffcc6229eba4372" /><Relationship Type="http://schemas.openxmlformats.org/officeDocument/2006/relationships/hyperlink" Target="https://meteor.aihw.gov.au/RegistrationAuthority/1" TargetMode="External" Id="Rc6ccd38db0a0425a" /><Relationship Type="http://schemas.openxmlformats.org/officeDocument/2006/relationships/hyperlink" Target="https://meteor.aihw.gov.au/content/269511" TargetMode="External" Id="R1ca8d7789df24f58" /><Relationship Type="http://schemas.openxmlformats.org/officeDocument/2006/relationships/hyperlink" Target="https://meteor.aihw.gov.au/content/270648" TargetMode="External" Id="Rf233d02ede4643e1" /><Relationship Type="http://schemas.openxmlformats.org/officeDocument/2006/relationships/hyperlink" Target="https://meteor.aihw.gov.au/content/273508" TargetMode="External" Id="R94a88350a92d433f" /><Relationship Type="http://schemas.openxmlformats.org/officeDocument/2006/relationships/image" Target="/media/image.gif" Id="R32584a58d1c54cdd" /></Relationships>
</file>

<file path=word/_rels/header1.xml.rels>&#65279;<?xml version="1.0" encoding="utf-8"?><Relationships xmlns="http://schemas.openxmlformats.org/package/2006/relationships"><Relationship Type="http://schemas.openxmlformats.org/officeDocument/2006/relationships/image" Target="/media/image.png" Id="R215b6640eab542fb" /></Relationships>
</file>