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095dd48d954bf2"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episode—transport mode (arrival),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episode—transport mode (arrival),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arrival mode -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34cff6a4b7427d">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transport by which the person arrives at the emergency department,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883378399604439">
              <w:r>
                <w:rPr>
                  <w:rStyle w:val="Hyperlink"/>
                </w:rPr>
                <w:t xml:space="preserve">Non-admitted patient emergency department service episode—transport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07dd2c9045d423e">
              <w:r>
                <w:rPr>
                  <w:rStyle w:val="Hyperlink"/>
                </w:rPr>
                <w:t xml:space="preserve">Transport mode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Ambulance, air ambulance or helicopter rescue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Police/correctional services vehicle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Other</w:t>
            </w:r>
          </w:p>
          <w:p>
            <w:pPr/>
            <w:r>
              <w:rPr>
                <w:rStyle w:val="row-content-rich-text"/>
              </w:rPr>
              <w:t xml:space="preserve">Includes walking, private transport, public transport, community transport, and taxi.</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c2eccc32f114993">
              <w:r>
                <w:rPr>
                  <w:rStyle w:val="Hyperlink"/>
                </w:rPr>
                <w:t xml:space="preserve">Emergency department stay—transport mode (arrival),  code N</w:t>
              </w:r>
            </w:hyperlink>
          </w:p>
          <w:p>
            <w:pPr>
              <w:spacing w:before="0" w:after="0"/>
            </w:pPr>
            <w:r>
              <w:rPr>
                <w:rStyle w:val="row-content"/>
                <w:color w:val="244061"/>
              </w:rPr>
              <w:t xml:space="preserve">       </w:t>
            </w:r>
            <w:hyperlink w:history="true" r:id="R89f7822e58d84e9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5cf341a78414096">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Is re-engineered from </w:t>
            </w:r>
            <w:hyperlink w:history="true" r:id="R833cdd39e3de496a">
              <w:r>
                <w:drawing>
                  <wp:inline xmlns:wp="http://schemas.openxmlformats.org/drawingml/2006/wordprocessingDrawing" distT="0" distB="0" distL="0" distR="0">
                    <wp:extent cx="152400" cy="152400"/>
                    <wp:effectExtent l="19050" t="0" r="0" b="0"/>
                    <wp:docPr id="2" name="Picture 2" descr="">
                      <a:hlinkClick xmlns:a="http://schemas.openxmlformats.org/drawingml/2006/main" r:id="R833cdd39e3de496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3151faa5a214be0"/>
                            <a:srcRect/>
                            <a:stretch>
                              <a:fillRect/>
                            </a:stretch>
                          </pic:blipFill>
                          <pic:spPr bwMode="auto">
                            <a:xfrm>
                              <a:off x="0" y="0"/>
                              <a:ext cx="152400" cy="152400"/>
                            </a:xfrm>
                            <a:prstGeom prst="rect">
                              <a:avLst/>
                            </a:prstGeom>
                          </pic:spPr>
                        </pic:pic>
                      </a:graphicData>
                    </a:graphic>
                  </wp:inline>
                </w:drawing>
              </w:r>
              <w:r>
                <w:rPr>
                  <w:rStyle w:val="Hyperlink"/>
                </w:rPr>
                <w:t xml:space="preserve"> Emergency department arrival mode - transport, version 1, DE, NHDD, NHIMG, Superseded 01/03/2005.pdf</w:t>
              </w:r>
            </w:hyperlink>
          </w:p>
          <w:p>
            <w:r>
              <w:rPr>
                <w:rStyle w:val="row-content"/>
              </w:rPr>
              <w:t xml:space="preserve"> (13.8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44e18e75e54432c">
              <w:r>
                <w:rPr>
                  <w:rStyle w:val="Hyperlink"/>
                </w:rPr>
                <w:t xml:space="preserve">Acute coronary syndrome (clinical) DSS</w:t>
              </w:r>
            </w:hyperlink>
          </w:p>
          <w:p>
            <w:pPr>
              <w:spacing w:before="0" w:after="0"/>
            </w:pPr>
            <w:r>
              <w:rPr>
                <w:rStyle w:val="row-content"/>
                <w:color w:val="244061"/>
              </w:rPr>
              <w:t xml:space="preserve">       </w:t>
            </w:r>
            <w:hyperlink w:history="true" r:id="R87f6e09ecd834bcf">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r>
              <w:rPr>
                <w:rStyle w:val="row-content"/>
              </w:rPr>
              <w:t xml:space="preserve">This data element should only be collected for patients who presented to the emergency department for treatment related to acute coronary syndromes.</w:t>
            </w:r>
            <w:r>
              <w:br/>
            </w:r>
            <w:r>
              <w:br/>
            </w:r>
            <w:hyperlink w:history="true" r:id="Ra578aef504624ec8">
              <w:r>
                <w:rPr>
                  <w:rStyle w:val="Hyperlink"/>
                </w:rPr>
                <w:t xml:space="preserve">Non-admitted patient emergency department care NMDS</w:t>
              </w:r>
            </w:hyperlink>
          </w:p>
          <w:p>
            <w:pPr>
              <w:spacing w:before="0" w:after="0"/>
            </w:pPr>
            <w:r>
              <w:rPr>
                <w:rStyle w:val="row-content"/>
                <w:color w:val="244061"/>
              </w:rPr>
              <w:t xml:space="preserve">       </w:t>
            </w:r>
            <w:hyperlink w:history="true" r:id="R8e665e8026ca4fae">
              <w:r>
                <w:rPr>
                  <w:rStyle w:val="Hyperlink"/>
                  <w:color w:val="244061"/>
                </w:rPr>
                <w:t xml:space="preserve">Health</w:t>
              </w:r>
            </w:hyperlink>
            <w:r>
              <w:rPr>
                <w:rStyle w:val="row-content"/>
                <w:color w:val="244061"/>
              </w:rPr>
              <w:t xml:space="preserve">, Superseded 24/03/2006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95f3beee3774ce8">
              <w:r>
                <w:rPr>
                  <w:rStyle w:val="Hyperlink"/>
                </w:rPr>
                <w:t xml:space="preserve">Non-admitted patient emergency department care NMDS</w:t>
              </w:r>
            </w:hyperlink>
          </w:p>
          <w:p>
            <w:pPr>
              <w:spacing w:before="0" w:after="0"/>
            </w:pPr>
            <w:r>
              <w:rPr>
                <w:rStyle w:val="row-content"/>
                <w:color w:val="244061"/>
              </w:rPr>
              <w:t xml:space="preserve">       </w:t>
            </w:r>
            <w:hyperlink w:history="true" r:id="R5a1257ad05134e2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5adda3879b574792">
              <w:r>
                <w:rPr>
                  <w:rStyle w:val="Hyperlink"/>
                </w:rPr>
                <w:t xml:space="preserve">Non-admitted patient emergency department care NMDS</w:t>
              </w:r>
            </w:hyperlink>
          </w:p>
          <w:p>
            <w:pPr>
              <w:spacing w:before="0" w:after="0"/>
            </w:pPr>
            <w:r>
              <w:rPr>
                <w:rStyle w:val="row-content"/>
                <w:color w:val="244061"/>
              </w:rPr>
              <w:t xml:space="preserve">       </w:t>
            </w:r>
            <w:hyperlink w:history="true" r:id="Ra72fa19c55dc440d">
              <w:r>
                <w:rPr>
                  <w:rStyle w:val="Hyperlink"/>
                  <w:color w:val="244061"/>
                </w:rPr>
                <w:t xml:space="preserve">Health</w:t>
              </w:r>
            </w:hyperlink>
            <w:r>
              <w:rPr>
                <w:rStyle w:val="row-content"/>
                <w:color w:val="244061"/>
              </w:rPr>
              <w:t xml:space="preserve">, Superseded 07/12/2005</w:t>
            </w:r>
          </w:p>
          <w:p>
            <w:r>
              <w:br/>
            </w:r>
            <w:hyperlink w:history="true" r:id="R4fa4b1828b0c425b">
              <w:r>
                <w:rPr>
                  <w:rStyle w:val="Hyperlink"/>
                </w:rPr>
                <w:t xml:space="preserve">Non-admitted patient emergency department care NMDS 2007-08</w:t>
              </w:r>
            </w:hyperlink>
          </w:p>
          <w:p>
            <w:pPr>
              <w:spacing w:before="0" w:after="0"/>
            </w:pPr>
            <w:r>
              <w:rPr>
                <w:rStyle w:val="row-content"/>
                <w:color w:val="244061"/>
              </w:rPr>
              <w:t xml:space="preserve">       </w:t>
            </w:r>
            <w:hyperlink w:history="true" r:id="R66e8d5ab5ff3444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240759a51e4244cc">
              <w:r>
                <w:rPr>
                  <w:rStyle w:val="Hyperlink"/>
                </w:rPr>
                <w:t xml:space="preserve">Non-admitted patient emergency department care NMDS 2008-10</w:t>
              </w:r>
            </w:hyperlink>
          </w:p>
          <w:p>
            <w:pPr>
              <w:spacing w:before="0" w:after="0"/>
            </w:pPr>
            <w:r>
              <w:rPr>
                <w:rStyle w:val="row-content"/>
                <w:color w:val="244061"/>
              </w:rPr>
              <w:t xml:space="preserve">       </w:t>
            </w:r>
            <w:hyperlink w:history="true" r:id="Rebae8adbde4b4d56">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75b3b9f3b592491d">
              <w:r>
                <w:rPr>
                  <w:rStyle w:val="Hyperlink"/>
                </w:rPr>
                <w:t xml:space="preserve">Non-admitted patient emergency department care NMDS 2010-11</w:t>
              </w:r>
            </w:hyperlink>
          </w:p>
          <w:p>
            <w:pPr>
              <w:spacing w:before="0" w:after="0"/>
            </w:pPr>
            <w:r>
              <w:rPr>
                <w:rStyle w:val="row-content"/>
                <w:color w:val="244061"/>
              </w:rPr>
              <w:t xml:space="preserve">       </w:t>
            </w:r>
            <w:hyperlink w:history="true" r:id="Rda8ed718c0494f34">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8b7cda6f4a034a0f">
              <w:r>
                <w:rPr>
                  <w:rStyle w:val="Hyperlink"/>
                </w:rPr>
                <w:t xml:space="preserve">Non-admitted patient emergency department care NMDS 2011-12</w:t>
              </w:r>
            </w:hyperlink>
          </w:p>
          <w:p>
            <w:pPr>
              <w:spacing w:before="0" w:after="0"/>
            </w:pPr>
            <w:r>
              <w:rPr>
                <w:rStyle w:val="row-content"/>
                <w:color w:val="244061"/>
              </w:rPr>
              <w:t xml:space="preserve">       </w:t>
            </w:r>
            <w:hyperlink w:history="true" r:id="Rd7e45d78a0c34016">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932b7db48e38433f">
              <w:r>
                <w:rPr>
                  <w:rStyle w:val="Hyperlink"/>
                </w:rPr>
                <w:t xml:space="preserve">National Healthcare Agreement: P23-Selected potentially avoidable GP-type presentations to emergency departments, 2010</w:t>
              </w:r>
            </w:hyperlink>
          </w:p>
          <w:p>
            <w:pPr>
              <w:spacing w:before="0" w:after="0"/>
            </w:pPr>
            <w:r>
              <w:rPr>
                <w:rStyle w:val="row-content"/>
                <w:color w:val="244061"/>
              </w:rPr>
              <w:t xml:space="preserve">       </w:t>
            </w:r>
            <w:hyperlink w:history="true" r:id="R70f46455cd9646fe">
              <w:r>
                <w:rPr>
                  <w:rStyle w:val="Hyperlink"/>
                  <w:color w:val="244061"/>
                </w:rPr>
                <w:t xml:space="preserve">Health</w:t>
              </w:r>
            </w:hyperlink>
            <w:r>
              <w:rPr>
                <w:rStyle w:val="row-content"/>
                <w:color w:val="244061"/>
              </w:rPr>
              <w:t xml:space="preserve">, Superseded 08/06/2011</w:t>
            </w:r>
          </w:p>
          <w:p>
            <w:r>
              <w:br/>
            </w:r>
            <w:hyperlink w:history="true" r:id="Rb0c9106ae3ce450c">
              <w:r>
                <w:rPr>
                  <w:rStyle w:val="Hyperlink"/>
                </w:rPr>
                <w:t xml:space="preserve">National Healthcare Agreement: PI 19-Selected potentially avoidable GP-type presentations to emergency departments, 2013</w:t>
              </w:r>
            </w:hyperlink>
          </w:p>
          <w:p>
            <w:pPr>
              <w:spacing w:before="0" w:after="0"/>
            </w:pPr>
            <w:r>
              <w:rPr>
                <w:rStyle w:val="row-content"/>
                <w:color w:val="244061"/>
              </w:rPr>
              <w:t xml:space="preserve">       </w:t>
            </w:r>
            <w:hyperlink w:history="true" r:id="Re65adbf23a124844">
              <w:r>
                <w:rPr>
                  <w:rStyle w:val="Hyperlink"/>
                  <w:color w:val="244061"/>
                </w:rPr>
                <w:t xml:space="preserve">Health</w:t>
              </w:r>
            </w:hyperlink>
            <w:r>
              <w:rPr>
                <w:rStyle w:val="row-content"/>
                <w:color w:val="244061"/>
              </w:rPr>
              <w:t xml:space="preserve">, Superseded 30/04/2014</w:t>
            </w:r>
          </w:p>
          <w:p>
            <w:r>
              <w:br/>
            </w:r>
            <w:hyperlink w:history="true" r:id="R40baa43d5a8b4397">
              <w:r>
                <w:rPr>
                  <w:rStyle w:val="Hyperlink"/>
                </w:rPr>
                <w:t xml:space="preserve">National Healthcare Agreement: PI 19-Selected potentially avoidable GP-type presentations to emergency departments, 2014</w:t>
              </w:r>
            </w:hyperlink>
          </w:p>
          <w:p>
            <w:pPr>
              <w:spacing w:before="0" w:after="0"/>
            </w:pPr>
            <w:r>
              <w:rPr>
                <w:rStyle w:val="row-content"/>
                <w:color w:val="244061"/>
              </w:rPr>
              <w:t xml:space="preserve">       </w:t>
            </w:r>
            <w:hyperlink w:history="true" r:id="Rcaee02c9bc49494d">
              <w:r>
                <w:rPr>
                  <w:rStyle w:val="Hyperlink"/>
                  <w:color w:val="244061"/>
                </w:rPr>
                <w:t xml:space="preserve">Health</w:t>
              </w:r>
            </w:hyperlink>
            <w:r>
              <w:rPr>
                <w:rStyle w:val="row-content"/>
                <w:color w:val="244061"/>
              </w:rPr>
              <w:t xml:space="preserve">, Superseded 14/01/2015</w:t>
            </w:r>
          </w:p>
          <w:p>
            <w:r>
              <w:br/>
            </w:r>
            <w:hyperlink w:history="true" r:id="Rc3626e07490043c6">
              <w:r>
                <w:rPr>
                  <w:rStyle w:val="Hyperlink"/>
                </w:rPr>
                <w:t xml:space="preserve">National Healthcare Agreement: PI 19-Selected potentially avoidable GP-type presentations to emergency departments, 2015</w:t>
              </w:r>
            </w:hyperlink>
          </w:p>
          <w:p>
            <w:pPr>
              <w:spacing w:before="0" w:after="0"/>
            </w:pPr>
            <w:r>
              <w:rPr>
                <w:rStyle w:val="row-content"/>
                <w:color w:val="244061"/>
              </w:rPr>
              <w:t xml:space="preserve">       </w:t>
            </w:r>
            <w:hyperlink w:history="true" r:id="R4b9f2896afa643ab">
              <w:r>
                <w:rPr>
                  <w:rStyle w:val="Hyperlink"/>
                  <w:color w:val="244061"/>
                </w:rPr>
                <w:t xml:space="preserve">Health</w:t>
              </w:r>
            </w:hyperlink>
            <w:r>
              <w:rPr>
                <w:rStyle w:val="row-content"/>
                <w:color w:val="244061"/>
              </w:rPr>
              <w:t xml:space="preserve">, Superseded 08/07/2016</w:t>
            </w:r>
          </w:p>
          <w:p>
            <w:r>
              <w:br/>
            </w:r>
            <w:hyperlink w:history="true" r:id="Re7fdd5fd18354f09">
              <w:r>
                <w:rPr>
                  <w:rStyle w:val="Hyperlink"/>
                </w:rPr>
                <w:t xml:space="preserve">National Healthcare Agreement: PI 23-Selected potentially avoidable GP-type presentations to emergency departments, 2011</w:t>
              </w:r>
            </w:hyperlink>
          </w:p>
          <w:p>
            <w:pPr>
              <w:spacing w:before="0" w:after="0"/>
            </w:pPr>
            <w:r>
              <w:rPr>
                <w:rStyle w:val="row-content"/>
                <w:color w:val="244061"/>
              </w:rPr>
              <w:t xml:space="preserve">       </w:t>
            </w:r>
            <w:hyperlink w:history="true" r:id="Re86132f79528422f">
              <w:r>
                <w:rPr>
                  <w:rStyle w:val="Hyperlink"/>
                  <w:color w:val="244061"/>
                </w:rPr>
                <w:t xml:space="preserve">Health</w:t>
              </w:r>
            </w:hyperlink>
            <w:r>
              <w:rPr>
                <w:rStyle w:val="row-content"/>
                <w:color w:val="244061"/>
              </w:rPr>
              <w:t xml:space="preserve">, Superseded 31/10/2011</w:t>
            </w:r>
          </w:p>
          <w:p>
            <w:r>
              <w:br/>
            </w:r>
            <w:hyperlink w:history="true" r:id="Rd6baede9372347ac">
              <w:r>
                <w:rPr>
                  <w:rStyle w:val="Hyperlink"/>
                </w:rPr>
                <w:t xml:space="preserve">National Healthcare Agreement: PI 23-Selected potentially avoidable GP-type presentations to emergency departments, 2011</w:t>
              </w:r>
            </w:hyperlink>
          </w:p>
          <w:p>
            <w:pPr>
              <w:spacing w:before="0" w:after="0"/>
            </w:pPr>
            <w:r>
              <w:rPr>
                <w:rStyle w:val="row-content"/>
                <w:color w:val="244061"/>
              </w:rPr>
              <w:t xml:space="preserve">       </w:t>
            </w:r>
            <w:hyperlink w:history="true" r:id="Rfbdd3025d7af4334">
              <w:r>
                <w:rPr>
                  <w:rStyle w:val="Hyperlink"/>
                  <w:color w:val="244061"/>
                </w:rPr>
                <w:t xml:space="preserve">Health</w:t>
              </w:r>
            </w:hyperlink>
            <w:r>
              <w:rPr>
                <w:rStyle w:val="row-content"/>
                <w:color w:val="244061"/>
              </w:rPr>
              <w:t xml:space="preserve">, Superseded 31/10/2011</w:t>
            </w:r>
          </w:p>
          <w:p>
            <w:r>
              <w:br/>
            </w:r>
            <w:hyperlink w:history="true" r:id="R74d6aabbbc584e3b">
              <w:r>
                <w:rPr>
                  <w:rStyle w:val="Hyperlink"/>
                </w:rPr>
                <w:t xml:space="preserve">National Healthcare Agreement: PI 23-Selected potentially avoidable GP-type presentations to emergency departments, 2012</w:t>
              </w:r>
            </w:hyperlink>
          </w:p>
          <w:p>
            <w:pPr>
              <w:spacing w:before="0" w:after="0"/>
            </w:pPr>
            <w:r>
              <w:rPr>
                <w:rStyle w:val="row-content"/>
                <w:color w:val="244061"/>
              </w:rPr>
              <w:t xml:space="preserve">       </w:t>
            </w:r>
            <w:hyperlink w:history="true" r:id="Rf36a97316e004507">
              <w:r>
                <w:rPr>
                  <w:rStyle w:val="Hyperlink"/>
                  <w:color w:val="244061"/>
                </w:rPr>
                <w:t xml:space="preserve">Health</w:t>
              </w:r>
            </w:hyperlink>
            <w:r>
              <w:rPr>
                <w:rStyle w:val="row-content"/>
                <w:color w:val="244061"/>
              </w:rPr>
              <w:t xml:space="preserve">, Superseded 25/06/2013</w:t>
            </w:r>
          </w:p>
          <w:p>
            <w:r>
              <w:br/>
            </w:r>
          </w:p>
        </w:tc>
      </w:tr>
    </w:tbl>
    <w:p/>
    <w:tbl>
      <w:tblPr>
        <w:tblStyle w:val="TableGrid"/>
        <w:tblW w:w="0" w:type="auto"/>
      </w:tblPr>
    </w:tbl>
    <w:p>
      <w:r>
        <w:br/>
      </w:r>
    </w:p>
    <w:sectPr>
      <w:footerReference xmlns:r="http://schemas.openxmlformats.org/officeDocument/2006/relationships" w:type="default" r:id="Ra43af598f7dc45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270000</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97a10adfb244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3af598f7dc455f" /><Relationship Type="http://schemas.openxmlformats.org/officeDocument/2006/relationships/header" Target="/word/header1.xml" Id="Rb727046792c040e8" /><Relationship Type="http://schemas.openxmlformats.org/officeDocument/2006/relationships/settings" Target="/word/settings.xml" Id="R984b5db680f34973" /><Relationship Type="http://schemas.openxmlformats.org/officeDocument/2006/relationships/styles" Target="/word/styles.xml" Id="R45e3baff67864aac" /><Relationship Type="http://schemas.openxmlformats.org/officeDocument/2006/relationships/hyperlink" Target="https://meteor.aihw.gov.au/RegistrationAuthority/12" TargetMode="External" Id="R0534cff6a4b7427d" /><Relationship Type="http://schemas.openxmlformats.org/officeDocument/2006/relationships/hyperlink" Target="https://meteor.aihw.gov.au/content/269440" TargetMode="External" Id="R9883378399604439" /><Relationship Type="http://schemas.openxmlformats.org/officeDocument/2006/relationships/hyperlink" Target="https://meteor.aihw.gov.au/content/270598" TargetMode="External" Id="R307dd2c9045d423e" /><Relationship Type="http://schemas.openxmlformats.org/officeDocument/2006/relationships/hyperlink" Target="https://meteor.aihw.gov.au/content/471921" TargetMode="External" Id="Rec2eccc32f114993" /><Relationship Type="http://schemas.openxmlformats.org/officeDocument/2006/relationships/hyperlink" Target="https://meteor.aihw.gov.au/RegistrationAuthority/12" TargetMode="External" Id="R89f7822e58d84e97" /><Relationship Type="http://schemas.openxmlformats.org/officeDocument/2006/relationships/hyperlink" Target="https://meteor.aihw.gov.au/RegistrationAuthority/3" TargetMode="External" Id="Rf5cf341a78414096" /><Relationship Type="http://schemas.openxmlformats.org/officeDocument/2006/relationships/hyperlink" Target="https://meteor.aihw.gov.au/content/273847" TargetMode="External" Id="R833cdd39e3de496a" /><Relationship Type="http://schemas.openxmlformats.org/officeDocument/2006/relationships/image" Target="/media/image.gif" Id="R53151faa5a214be0" /><Relationship Type="http://schemas.openxmlformats.org/officeDocument/2006/relationships/hyperlink" Target="https://meteor.aihw.gov.au/content/372930" TargetMode="External" Id="R144e18e75e54432c" /><Relationship Type="http://schemas.openxmlformats.org/officeDocument/2006/relationships/hyperlink" Target="https://meteor.aihw.gov.au/RegistrationAuthority/12" TargetMode="External" Id="R87f6e09ecd834bcf" /><Relationship Type="http://schemas.openxmlformats.org/officeDocument/2006/relationships/hyperlink" Target="https://meteor.aihw.gov.au/content/319769" TargetMode="External" Id="Ra578aef504624ec8" /><Relationship Type="http://schemas.openxmlformats.org/officeDocument/2006/relationships/hyperlink" Target="https://meteor.aihw.gov.au/RegistrationAuthority/12" TargetMode="External" Id="R8e665e8026ca4fae" /><Relationship Type="http://schemas.openxmlformats.org/officeDocument/2006/relationships/hyperlink" Target="https://meteor.aihw.gov.au/content/322655" TargetMode="External" Id="R195f3beee3774ce8" /><Relationship Type="http://schemas.openxmlformats.org/officeDocument/2006/relationships/hyperlink" Target="https://meteor.aihw.gov.au/RegistrationAuthority/12" TargetMode="External" Id="R5a1257ad05134e28" /><Relationship Type="http://schemas.openxmlformats.org/officeDocument/2006/relationships/hyperlink" Target="https://meteor.aihw.gov.au/content/273053" TargetMode="External" Id="R5adda3879b574792" /><Relationship Type="http://schemas.openxmlformats.org/officeDocument/2006/relationships/hyperlink" Target="https://meteor.aihw.gov.au/RegistrationAuthority/12" TargetMode="External" Id="Ra72fa19c55dc440d" /><Relationship Type="http://schemas.openxmlformats.org/officeDocument/2006/relationships/hyperlink" Target="https://meteor.aihw.gov.au/content/349836" TargetMode="External" Id="R4fa4b1828b0c425b" /><Relationship Type="http://schemas.openxmlformats.org/officeDocument/2006/relationships/hyperlink" Target="https://meteor.aihw.gov.au/RegistrationAuthority/12" TargetMode="External" Id="R66e8d5ab5ff34447" /><Relationship Type="http://schemas.openxmlformats.org/officeDocument/2006/relationships/hyperlink" Target="https://meteor.aihw.gov.au/content/363530" TargetMode="External" Id="R240759a51e4244cc" /><Relationship Type="http://schemas.openxmlformats.org/officeDocument/2006/relationships/hyperlink" Target="https://meteor.aihw.gov.au/RegistrationAuthority/12" TargetMode="External" Id="Rebae8adbde4b4d56" /><Relationship Type="http://schemas.openxmlformats.org/officeDocument/2006/relationships/hyperlink" Target="https://meteor.aihw.gov.au/content/374220" TargetMode="External" Id="R75b3b9f3b592491d" /><Relationship Type="http://schemas.openxmlformats.org/officeDocument/2006/relationships/hyperlink" Target="https://meteor.aihw.gov.au/RegistrationAuthority/12" TargetMode="External" Id="Rda8ed718c0494f34" /><Relationship Type="http://schemas.openxmlformats.org/officeDocument/2006/relationships/hyperlink" Target="https://meteor.aihw.gov.au/content/426881" TargetMode="External" Id="R8b7cda6f4a034a0f" /><Relationship Type="http://schemas.openxmlformats.org/officeDocument/2006/relationships/hyperlink" Target="https://meteor.aihw.gov.au/RegistrationAuthority/12" TargetMode="External" Id="Rd7e45d78a0c34016" /><Relationship Type="http://schemas.openxmlformats.org/officeDocument/2006/relationships/hyperlink" Target="https://meteor.aihw.gov.au/content/394721" TargetMode="External" Id="R932b7db48e38433f" /><Relationship Type="http://schemas.openxmlformats.org/officeDocument/2006/relationships/hyperlink" Target="https://meteor.aihw.gov.au/RegistrationAuthority/12" TargetMode="External" Id="R70f46455cd9646fe" /><Relationship Type="http://schemas.openxmlformats.org/officeDocument/2006/relationships/hyperlink" Target="https://meteor.aihw.gov.au/content/497222" TargetMode="External" Id="Rb0c9106ae3ce450c" /><Relationship Type="http://schemas.openxmlformats.org/officeDocument/2006/relationships/hyperlink" Target="https://meteor.aihw.gov.au/RegistrationAuthority/12" TargetMode="External" Id="Re65adbf23a124844" /><Relationship Type="http://schemas.openxmlformats.org/officeDocument/2006/relationships/hyperlink" Target="https://meteor.aihw.gov.au/content/517646" TargetMode="External" Id="R40baa43d5a8b4397" /><Relationship Type="http://schemas.openxmlformats.org/officeDocument/2006/relationships/hyperlink" Target="https://meteor.aihw.gov.au/RegistrationAuthority/12" TargetMode="External" Id="Rcaee02c9bc49494d" /><Relationship Type="http://schemas.openxmlformats.org/officeDocument/2006/relationships/hyperlink" Target="https://meteor.aihw.gov.au/content/588731" TargetMode="External" Id="Rc3626e07490043c6" /><Relationship Type="http://schemas.openxmlformats.org/officeDocument/2006/relationships/hyperlink" Target="https://meteor.aihw.gov.au/RegistrationAuthority/12" TargetMode="External" Id="R4b9f2896afa643ab" /><Relationship Type="http://schemas.openxmlformats.org/officeDocument/2006/relationships/hyperlink" Target="https://meteor.aihw.gov.au/content/421647" TargetMode="External" Id="Re7fdd5fd18354f09" /><Relationship Type="http://schemas.openxmlformats.org/officeDocument/2006/relationships/hyperlink" Target="https://meteor.aihw.gov.au/RegistrationAuthority/12" TargetMode="External" Id="Re86132f79528422f" /><Relationship Type="http://schemas.openxmlformats.org/officeDocument/2006/relationships/hyperlink" Target="https://meteor.aihw.gov.au/content/421647" TargetMode="External" Id="Rd6baede9372347ac" /><Relationship Type="http://schemas.openxmlformats.org/officeDocument/2006/relationships/hyperlink" Target="https://meteor.aihw.gov.au/RegistrationAuthority/12" TargetMode="External" Id="Rfbdd3025d7af4334" /><Relationship Type="http://schemas.openxmlformats.org/officeDocument/2006/relationships/hyperlink" Target="https://meteor.aihw.gov.au/content/443689" TargetMode="External" Id="R74d6aabbbc584e3b" /><Relationship Type="http://schemas.openxmlformats.org/officeDocument/2006/relationships/hyperlink" Target="https://meteor.aihw.gov.au/RegistrationAuthority/12" TargetMode="External" Id="Rf36a97316e004507" /></Relationships>
</file>

<file path=word/_rels/header1.xml.rels>&#65279;<?xml version="1.0" encoding="utf-8"?><Relationships xmlns="http://schemas.openxmlformats.org/package/2006/relationships"><Relationship Type="http://schemas.openxmlformats.org/officeDocument/2006/relationships/image" Target="/media/image.png" Id="Ra897a10adfb2443f" /></Relationships>
</file>